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EDE4D" w14:textId="77777777" w:rsidR="0044365B" w:rsidRDefault="0044365B" w:rsidP="0044365B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262241">
        <w:rPr>
          <w:rFonts w:ascii="Times New Roman" w:hAnsi="Times New Roman" w:cs="Times New Roman"/>
          <w:b/>
          <w:bCs/>
          <w:lang w:val="uk-UA"/>
        </w:rPr>
        <w:t>Додаток № 1 до тендерної документації</w:t>
      </w:r>
    </w:p>
    <w:p w14:paraId="2282E8FF" w14:textId="77777777" w:rsidR="0044365B" w:rsidRDefault="0044365B" w:rsidP="0044365B">
      <w:pPr>
        <w:jc w:val="right"/>
        <w:rPr>
          <w:rFonts w:ascii="Times New Roman" w:hAnsi="Times New Roman" w:cs="Times New Roman"/>
          <w:b/>
          <w:bCs/>
          <w:lang w:val="uk-UA"/>
        </w:rPr>
      </w:pPr>
    </w:p>
    <w:p w14:paraId="13313AE2" w14:textId="77777777" w:rsidR="0044365B" w:rsidRDefault="0044365B" w:rsidP="0044365B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Кваліфікаційні критерії</w:t>
      </w:r>
    </w:p>
    <w:p w14:paraId="62ACA513" w14:textId="77777777" w:rsidR="0044365B" w:rsidRDefault="0044365B" w:rsidP="0044365B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806"/>
      </w:tblGrid>
      <w:tr w:rsidR="0044365B" w14:paraId="462739E8" w14:textId="77777777" w:rsidTr="00D271D5">
        <w:tc>
          <w:tcPr>
            <w:tcW w:w="562" w:type="dxa"/>
            <w:vAlign w:val="center"/>
          </w:tcPr>
          <w:p w14:paraId="1445B3DB" w14:textId="77777777" w:rsidR="0044365B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977" w:type="dxa"/>
            <w:vAlign w:val="center"/>
          </w:tcPr>
          <w:p w14:paraId="511185E4" w14:textId="77777777" w:rsidR="0044365B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Назва кваліфікаційного критерію</w:t>
            </w:r>
          </w:p>
        </w:tc>
        <w:tc>
          <w:tcPr>
            <w:tcW w:w="5806" w:type="dxa"/>
            <w:vAlign w:val="center"/>
          </w:tcPr>
          <w:p w14:paraId="284A518C" w14:textId="77777777" w:rsidR="0044365B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Спосіб підтвердження кваліфікаційного критерію</w:t>
            </w:r>
          </w:p>
        </w:tc>
      </w:tr>
      <w:tr w:rsidR="0044365B" w:rsidRPr="008A6748" w14:paraId="05404088" w14:textId="77777777" w:rsidTr="00D271D5">
        <w:tc>
          <w:tcPr>
            <w:tcW w:w="562" w:type="dxa"/>
          </w:tcPr>
          <w:p w14:paraId="69E54F26" w14:textId="77777777" w:rsidR="0044365B" w:rsidRPr="00262241" w:rsidRDefault="0044365B" w:rsidP="00D27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24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14:paraId="1D1A44CA" w14:textId="77777777" w:rsidR="0044365B" w:rsidRPr="00262241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62241">
              <w:rPr>
                <w:rFonts w:ascii="Times New Roman" w:hAnsi="Times New Roman" w:cs="Times New Roman"/>
                <w:lang w:val="uk-UA"/>
              </w:rPr>
              <w:t>Наявність в учасника процедури закупівлі обладнання, матеріально-технічної бази та технологій</w:t>
            </w: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5806" w:type="dxa"/>
          </w:tcPr>
          <w:p w14:paraId="13CDC703" w14:textId="77777777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02948">
              <w:rPr>
                <w:rFonts w:ascii="Times New Roman" w:hAnsi="Times New Roman" w:cs="Times New Roman"/>
                <w:lang w:val="uk-UA"/>
              </w:rPr>
              <w:t>На підтвердження наявності на обладнання, матеріально-технічної бази та технологій учасник процедури закупівлі має надати довідку за формою 1. Для підтвердження підстави володіння та / або користування учасник процедури закупівлі має надати документи, що підтверджують право власності або інший документ, який підтверджує право володіння або договори оренди обладнання, матеріально-технічної бази та технологій або договори суборенди обладнання, матеріально-технічної бази та технологій або договір про надання послуг тощо, які підтверджують наявність обладнання, матеріально-технічної бази та технологій визначені у довідці.</w:t>
            </w:r>
          </w:p>
          <w:p w14:paraId="1BA42F32" w14:textId="77777777" w:rsidR="007427DA" w:rsidRDefault="007427DA" w:rsidP="00D271D5">
            <w:pPr>
              <w:jc w:val="right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55120D73" w14:textId="0C2251AE" w:rsidR="0044365B" w:rsidRPr="00502948" w:rsidRDefault="0044365B" w:rsidP="00D271D5">
            <w:pPr>
              <w:jc w:val="right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502948">
              <w:rPr>
                <w:rFonts w:ascii="Times New Roman" w:hAnsi="Times New Roman" w:cs="Times New Roman"/>
                <w:i/>
                <w:iCs/>
                <w:lang w:val="uk-UA"/>
              </w:rPr>
              <w:t>Форма 1</w:t>
            </w:r>
          </w:p>
          <w:p w14:paraId="3E908E16" w14:textId="77777777" w:rsidR="0044365B" w:rsidRPr="00E07686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7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Довідка</w:t>
            </w:r>
          </w:p>
          <w:p w14:paraId="4AA7C306" w14:textId="77777777" w:rsidR="0044365B" w:rsidRPr="00E07686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7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 наявність обладнання, матеріально-технічної бази та технологій учасника</w:t>
            </w:r>
          </w:p>
          <w:p w14:paraId="7085FD9D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Учасник _________ (зазначається інформація про назву учасника) на виконання вимог тендерної документації замовника надає інформацію про наявність </w:t>
            </w:r>
            <w:r w:rsidRPr="007F5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обладнання, матеріально-технічної бази та технологій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 саме:</w:t>
            </w:r>
          </w:p>
          <w:p w14:paraId="5F5F6239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2077"/>
              <w:gridCol w:w="1173"/>
              <w:gridCol w:w="1852"/>
            </w:tblGrid>
            <w:tr w:rsidR="0044365B" w:rsidRPr="008A6748" w14:paraId="22E6C9FA" w14:textId="77777777" w:rsidTr="00D271D5">
              <w:tc>
                <w:tcPr>
                  <w:tcW w:w="691" w:type="dxa"/>
                  <w:vAlign w:val="center"/>
                </w:tcPr>
                <w:p w14:paraId="69481E04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F569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3854" w:type="dxa"/>
                  <w:vAlign w:val="center"/>
                </w:tcPr>
                <w:p w14:paraId="0EB45C38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F569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1434" w:type="dxa"/>
                  <w:vAlign w:val="center"/>
                </w:tcPr>
                <w:p w14:paraId="38427EE0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F569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Кількість</w:t>
                  </w:r>
                </w:p>
              </w:tc>
              <w:tc>
                <w:tcPr>
                  <w:tcW w:w="3140" w:type="dxa"/>
                  <w:vAlign w:val="center"/>
                </w:tcPr>
                <w:p w14:paraId="6A0A297F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Інформація про право володіння або підстава користування або договір про надання послуг</w:t>
                  </w:r>
                </w:p>
              </w:tc>
            </w:tr>
            <w:tr w:rsidR="0044365B" w:rsidRPr="008A6748" w14:paraId="2F0836B5" w14:textId="77777777" w:rsidTr="00D271D5">
              <w:tc>
                <w:tcPr>
                  <w:tcW w:w="691" w:type="dxa"/>
                </w:tcPr>
                <w:p w14:paraId="0ADF315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54" w:type="dxa"/>
                </w:tcPr>
                <w:p w14:paraId="2F73E4CA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34" w:type="dxa"/>
                </w:tcPr>
                <w:p w14:paraId="0C1CF699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40" w:type="dxa"/>
                </w:tcPr>
                <w:p w14:paraId="4E2CFD8F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4365B" w:rsidRPr="008A6748" w14:paraId="36A01D9F" w14:textId="77777777" w:rsidTr="00D271D5">
              <w:tc>
                <w:tcPr>
                  <w:tcW w:w="691" w:type="dxa"/>
                </w:tcPr>
                <w:p w14:paraId="69279CD6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54" w:type="dxa"/>
                </w:tcPr>
                <w:p w14:paraId="2FB8AAD7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34" w:type="dxa"/>
                </w:tcPr>
                <w:p w14:paraId="5A7EBF90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40" w:type="dxa"/>
                </w:tcPr>
                <w:p w14:paraId="4B87DFC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4365B" w:rsidRPr="008A6748" w14:paraId="6417832C" w14:textId="77777777" w:rsidTr="00D271D5">
              <w:tc>
                <w:tcPr>
                  <w:tcW w:w="691" w:type="dxa"/>
                </w:tcPr>
                <w:p w14:paraId="379D382D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854" w:type="dxa"/>
                </w:tcPr>
                <w:p w14:paraId="2580E0E7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34" w:type="dxa"/>
                </w:tcPr>
                <w:p w14:paraId="5C40CD7E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40" w:type="dxa"/>
                </w:tcPr>
                <w:p w14:paraId="3D1830DE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7510169B" w14:textId="77777777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44365B" w:rsidRPr="006D666D" w14:paraId="05F321C7" w14:textId="77777777" w:rsidTr="00D271D5">
        <w:tc>
          <w:tcPr>
            <w:tcW w:w="562" w:type="dxa"/>
          </w:tcPr>
          <w:p w14:paraId="0CF85D94" w14:textId="77777777" w:rsidR="0044365B" w:rsidRPr="00262241" w:rsidRDefault="0044365B" w:rsidP="00D27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24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14:paraId="2F2AA4C6" w14:textId="77777777" w:rsidR="0044365B" w:rsidRPr="00262241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262241">
              <w:rPr>
                <w:rFonts w:ascii="Times New Roman" w:hAnsi="Times New Roman" w:cs="Times New Roman"/>
                <w:lang w:val="uk-UA"/>
              </w:rPr>
              <w:t>аявність в учасника процедури закупівлі працівників відповідної кваліфікації, які мають необхідні знання та досвід</w:t>
            </w: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5806" w:type="dxa"/>
          </w:tcPr>
          <w:p w14:paraId="120007A4" w14:textId="77777777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02948">
              <w:rPr>
                <w:rFonts w:ascii="Times New Roman" w:hAnsi="Times New Roman" w:cs="Times New Roman"/>
                <w:lang w:val="uk-UA"/>
              </w:rPr>
              <w:t>На підтвердження наявності працівників відповідної кваліфікації, які мають необхідні знання та досвід учасник процедури закупівлі має надати довідку за формою 2. Для підтвердження інформації наведеної у довідці учасник має надати накази про призначення працівників або трудові книжки або цивільно-правові договори.</w:t>
            </w:r>
          </w:p>
          <w:p w14:paraId="321C8B8C" w14:textId="77777777" w:rsidR="007427DA" w:rsidRDefault="007427DA" w:rsidP="00D271D5">
            <w:pPr>
              <w:jc w:val="right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14:paraId="5F5A2002" w14:textId="40F27FC5" w:rsidR="0044365B" w:rsidRPr="00502948" w:rsidRDefault="0044365B" w:rsidP="00D271D5">
            <w:pPr>
              <w:jc w:val="right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502948">
              <w:rPr>
                <w:rFonts w:ascii="Times New Roman" w:hAnsi="Times New Roman" w:cs="Times New Roman"/>
                <w:i/>
                <w:iCs/>
                <w:lang w:val="uk-UA"/>
              </w:rPr>
              <w:t>Форма 2</w:t>
            </w:r>
          </w:p>
          <w:p w14:paraId="2BDC043C" w14:textId="77777777" w:rsidR="0044365B" w:rsidRPr="00E07686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7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Довідка</w:t>
            </w:r>
          </w:p>
          <w:p w14:paraId="329B3D07" w14:textId="77777777" w:rsidR="0044365B" w:rsidRPr="00E07686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7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про наявність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B80C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учасника працівників відповідної кваліфікації, які мають необхідні знання та досвід</w:t>
            </w:r>
          </w:p>
          <w:p w14:paraId="56949E2D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Учасник _________ (зазначається інформація про назву учасника) на виконання вимог тендерної документації замовника надає інформацію про </w:t>
            </w:r>
            <w:r w:rsidRPr="00C356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працівників відповідної кваліфікації, які мають необхідні знання та досвід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 саме:</w:t>
            </w:r>
          </w:p>
          <w:p w14:paraId="1E84F63F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1054"/>
              <w:gridCol w:w="946"/>
              <w:gridCol w:w="1383"/>
              <w:gridCol w:w="1741"/>
            </w:tblGrid>
            <w:tr w:rsidR="0044365B" w:rsidRPr="006D666D" w14:paraId="10FB9AC4" w14:textId="77777777" w:rsidTr="00D271D5">
              <w:tc>
                <w:tcPr>
                  <w:tcW w:w="592" w:type="dxa"/>
                  <w:vAlign w:val="center"/>
                </w:tcPr>
                <w:p w14:paraId="6DE796D1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F569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2671" w:type="dxa"/>
                  <w:vAlign w:val="center"/>
                </w:tcPr>
                <w:p w14:paraId="6891B826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ПІБ</w:t>
                  </w:r>
                </w:p>
              </w:tc>
              <w:tc>
                <w:tcPr>
                  <w:tcW w:w="1227" w:type="dxa"/>
                  <w:vAlign w:val="center"/>
                </w:tcPr>
                <w:p w14:paraId="39527D1F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Посада</w:t>
                  </w:r>
                </w:p>
              </w:tc>
              <w:tc>
                <w:tcPr>
                  <w:tcW w:w="2085" w:type="dxa"/>
                </w:tcPr>
                <w:p w14:paraId="2C96D6A5" w14:textId="77777777" w:rsidR="0044365B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Загальний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стаж роботи </w:t>
                  </w:r>
                </w:p>
              </w:tc>
              <w:tc>
                <w:tcPr>
                  <w:tcW w:w="2544" w:type="dxa"/>
                  <w:vAlign w:val="center"/>
                </w:tcPr>
                <w:p w14:paraId="31B53D40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Підстава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>використання праці</w:t>
                  </w:r>
                </w:p>
              </w:tc>
            </w:tr>
            <w:tr w:rsidR="0044365B" w:rsidRPr="006D666D" w14:paraId="774585E1" w14:textId="77777777" w:rsidTr="00D271D5">
              <w:tc>
                <w:tcPr>
                  <w:tcW w:w="592" w:type="dxa"/>
                </w:tcPr>
                <w:p w14:paraId="1F6D14DE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71" w:type="dxa"/>
                </w:tcPr>
                <w:p w14:paraId="36C63CF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27" w:type="dxa"/>
                </w:tcPr>
                <w:p w14:paraId="6E1D07DF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85" w:type="dxa"/>
                </w:tcPr>
                <w:p w14:paraId="6AC3EECB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44" w:type="dxa"/>
                </w:tcPr>
                <w:p w14:paraId="79ACDA74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4365B" w:rsidRPr="006D666D" w14:paraId="58A68436" w14:textId="77777777" w:rsidTr="00D271D5">
              <w:tc>
                <w:tcPr>
                  <w:tcW w:w="592" w:type="dxa"/>
                </w:tcPr>
                <w:p w14:paraId="412DFEC0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71" w:type="dxa"/>
                </w:tcPr>
                <w:p w14:paraId="1C92E8E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27" w:type="dxa"/>
                </w:tcPr>
                <w:p w14:paraId="4AFD1DD6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85" w:type="dxa"/>
                </w:tcPr>
                <w:p w14:paraId="6B6E7E9F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44" w:type="dxa"/>
                </w:tcPr>
                <w:p w14:paraId="08FC787A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4365B" w:rsidRPr="006D666D" w14:paraId="044D170B" w14:textId="77777777" w:rsidTr="00D271D5">
              <w:tc>
                <w:tcPr>
                  <w:tcW w:w="592" w:type="dxa"/>
                </w:tcPr>
                <w:p w14:paraId="072AE5AF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71" w:type="dxa"/>
                </w:tcPr>
                <w:p w14:paraId="13BA2ACA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227" w:type="dxa"/>
                </w:tcPr>
                <w:p w14:paraId="68085468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085" w:type="dxa"/>
                </w:tcPr>
                <w:p w14:paraId="229B0F7F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44" w:type="dxa"/>
                </w:tcPr>
                <w:p w14:paraId="31AE3C5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1C79C123" w14:textId="77777777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  <w:tr w:rsidR="0044365B" w:rsidRPr="008A6748" w14:paraId="48D796FC" w14:textId="77777777" w:rsidTr="00D271D5">
        <w:tc>
          <w:tcPr>
            <w:tcW w:w="562" w:type="dxa"/>
          </w:tcPr>
          <w:p w14:paraId="5B637C66" w14:textId="77777777" w:rsidR="0044365B" w:rsidRPr="00262241" w:rsidRDefault="0044365B" w:rsidP="00D27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241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2977" w:type="dxa"/>
          </w:tcPr>
          <w:p w14:paraId="12A83C3C" w14:textId="77777777" w:rsidR="0044365B" w:rsidRPr="00262241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262241">
              <w:rPr>
                <w:rFonts w:ascii="Times New Roman" w:hAnsi="Times New Roman" w:cs="Times New Roman"/>
                <w:lang w:val="uk-UA"/>
              </w:rPr>
              <w:t>аявність документально підтвердженого досвіду виконання аналогічного (аналогічних) за предметом закупівлі договору (договорів)</w:t>
            </w: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5806" w:type="dxa"/>
          </w:tcPr>
          <w:p w14:paraId="5B1B81D8" w14:textId="77777777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02948">
              <w:rPr>
                <w:rFonts w:ascii="Times New Roman" w:hAnsi="Times New Roman" w:cs="Times New Roman"/>
                <w:lang w:val="uk-UA"/>
              </w:rPr>
              <w:t>На підтвердження наявності документально підтвердженого досвіду виконання аналогічного (аналогічних) за предметом закупівлі договору (договорів) учасник процедури закупівлі має надати довідку за формою 3. Для підтвердження інформації наведеної у довідці учасник має надати копію аналогічного договору з усіма додатками до нього та копію документу(</w:t>
            </w:r>
            <w:proofErr w:type="spellStart"/>
            <w:r w:rsidRPr="00502948">
              <w:rPr>
                <w:rFonts w:ascii="Times New Roman" w:hAnsi="Times New Roman" w:cs="Times New Roman"/>
                <w:lang w:val="uk-UA"/>
              </w:rPr>
              <w:t>ів</w:t>
            </w:r>
            <w:proofErr w:type="spellEnd"/>
            <w:r w:rsidRPr="00502948">
              <w:rPr>
                <w:rFonts w:ascii="Times New Roman" w:hAnsi="Times New Roman" w:cs="Times New Roman"/>
                <w:lang w:val="uk-UA"/>
              </w:rPr>
              <w:t>), що підтверджують його виконання.</w:t>
            </w:r>
          </w:p>
          <w:p w14:paraId="49511036" w14:textId="77777777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Аналогічним договором вважається: _______________ </w:t>
            </w:r>
            <w:r w:rsidRPr="0044365B">
              <w:rPr>
                <w:rFonts w:ascii="Times New Roman" w:hAnsi="Times New Roman" w:cs="Times New Roman"/>
                <w:i/>
                <w:iCs/>
                <w:lang w:val="uk-UA"/>
              </w:rPr>
              <w:t>(зазначити інформацію).</w:t>
            </w:r>
          </w:p>
          <w:p w14:paraId="45E7D22A" w14:textId="77777777" w:rsidR="0044365B" w:rsidRPr="00502948" w:rsidRDefault="0044365B" w:rsidP="00D271D5">
            <w:pPr>
              <w:jc w:val="right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502948">
              <w:rPr>
                <w:rFonts w:ascii="Times New Roman" w:hAnsi="Times New Roman" w:cs="Times New Roman"/>
                <w:i/>
                <w:iCs/>
                <w:lang w:val="uk-UA"/>
              </w:rPr>
              <w:t>Форма 3</w:t>
            </w:r>
          </w:p>
          <w:p w14:paraId="69767A55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140105C" w14:textId="77777777" w:rsidR="0044365B" w:rsidRPr="00E07686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7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Довідка</w:t>
            </w:r>
          </w:p>
          <w:p w14:paraId="11C0481B" w14:textId="77777777" w:rsidR="0044365B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7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про наявність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 </w:t>
            </w:r>
            <w:r w:rsidRPr="00B80C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учасника </w:t>
            </w:r>
            <w:r w:rsidRPr="00231B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досвіду виконання аналогічного (аналогічних) за предметом закупівлі договору (договорів)</w:t>
            </w:r>
          </w:p>
          <w:p w14:paraId="189AED82" w14:textId="77777777" w:rsidR="0044365B" w:rsidRDefault="0044365B" w:rsidP="00D271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A964DF6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Учасник _________ (зазначається інформація про назву учасника) на виконання вимог тендерної документації замовника надає інформацію про </w:t>
            </w:r>
            <w:r w:rsidRPr="00A025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наявність досвіду виконання аналогічного (аналогічних) за предметом закупівлі договору (договорів)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 саме:</w:t>
            </w:r>
          </w:p>
          <w:p w14:paraId="43399B44" w14:textId="77777777" w:rsidR="0044365B" w:rsidRDefault="0044365B" w:rsidP="00D271D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1881"/>
              <w:gridCol w:w="1443"/>
              <w:gridCol w:w="1801"/>
            </w:tblGrid>
            <w:tr w:rsidR="0044365B" w:rsidRPr="008A6748" w14:paraId="66311DD2" w14:textId="77777777" w:rsidTr="00D271D5">
              <w:tc>
                <w:tcPr>
                  <w:tcW w:w="592" w:type="dxa"/>
                  <w:vAlign w:val="center"/>
                </w:tcPr>
                <w:p w14:paraId="14064713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7F569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№</w:t>
                  </w:r>
                </w:p>
              </w:tc>
              <w:tc>
                <w:tcPr>
                  <w:tcW w:w="2979" w:type="dxa"/>
                  <w:vAlign w:val="center"/>
                </w:tcPr>
                <w:p w14:paraId="4FE16B15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Найменування замовника за договором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D5F3E6" w14:textId="77777777" w:rsidR="0044365B" w:rsidRPr="007F569E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Номер та дата договору </w:t>
                  </w:r>
                </w:p>
              </w:tc>
              <w:tc>
                <w:tcPr>
                  <w:tcW w:w="2551" w:type="dxa"/>
                </w:tcPr>
                <w:p w14:paraId="4BFA8E47" w14:textId="77777777" w:rsidR="0044365B" w:rsidRDefault="0044365B" w:rsidP="00D271D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Документ(и), що підтверджують виконання договору</w:t>
                  </w:r>
                </w:p>
              </w:tc>
            </w:tr>
            <w:tr w:rsidR="0044365B" w:rsidRPr="008A6748" w14:paraId="73A5A541" w14:textId="77777777" w:rsidTr="00D271D5">
              <w:tc>
                <w:tcPr>
                  <w:tcW w:w="592" w:type="dxa"/>
                </w:tcPr>
                <w:p w14:paraId="0551EDF0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9" w:type="dxa"/>
                </w:tcPr>
                <w:p w14:paraId="3321D23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</w:tcPr>
                <w:p w14:paraId="3389C957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51" w:type="dxa"/>
                </w:tcPr>
                <w:p w14:paraId="47FDEE24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4365B" w:rsidRPr="008A6748" w14:paraId="292AB766" w14:textId="77777777" w:rsidTr="00D271D5">
              <w:tc>
                <w:tcPr>
                  <w:tcW w:w="592" w:type="dxa"/>
                </w:tcPr>
                <w:p w14:paraId="34C1A81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9" w:type="dxa"/>
                </w:tcPr>
                <w:p w14:paraId="0459A551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</w:tcPr>
                <w:p w14:paraId="7E27C1AE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51" w:type="dxa"/>
                </w:tcPr>
                <w:p w14:paraId="563E255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44365B" w:rsidRPr="008A6748" w14:paraId="5EB51A42" w14:textId="77777777" w:rsidTr="00D271D5">
              <w:trPr>
                <w:trHeight w:val="53"/>
              </w:trPr>
              <w:tc>
                <w:tcPr>
                  <w:tcW w:w="592" w:type="dxa"/>
                </w:tcPr>
                <w:p w14:paraId="66CA7A27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9" w:type="dxa"/>
                </w:tcPr>
                <w:p w14:paraId="00BD098E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977" w:type="dxa"/>
                </w:tcPr>
                <w:p w14:paraId="6F2448D3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551" w:type="dxa"/>
                </w:tcPr>
                <w:p w14:paraId="5E0AC85A" w14:textId="77777777" w:rsidR="0044365B" w:rsidRDefault="0044365B" w:rsidP="00D271D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64BD2F97" w14:textId="77777777" w:rsidR="0044365B" w:rsidRPr="0044365B" w:rsidRDefault="0044365B" w:rsidP="00D271D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44365B" w:rsidRPr="008A6748" w14:paraId="4779ECC6" w14:textId="77777777" w:rsidTr="00D271D5">
        <w:tc>
          <w:tcPr>
            <w:tcW w:w="562" w:type="dxa"/>
          </w:tcPr>
          <w:p w14:paraId="11C8274D" w14:textId="77777777" w:rsidR="0044365B" w:rsidRPr="00262241" w:rsidRDefault="0044365B" w:rsidP="00D27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6224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977" w:type="dxa"/>
          </w:tcPr>
          <w:p w14:paraId="46988213" w14:textId="77777777" w:rsidR="0044365B" w:rsidRPr="00262241" w:rsidRDefault="0044365B" w:rsidP="00D271D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262241">
              <w:rPr>
                <w:rFonts w:ascii="Times New Roman" w:hAnsi="Times New Roman" w:cs="Times New Roman"/>
                <w:lang w:val="uk-UA"/>
              </w:rPr>
              <w:t>аявність фінансової спроможності, яка підтверджується фінансовою звітністю</w:t>
            </w: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5806" w:type="dxa"/>
          </w:tcPr>
          <w:p w14:paraId="63C2E938" w14:textId="536CBA2F" w:rsidR="0044365B" w:rsidRPr="00502948" w:rsidRDefault="0044365B" w:rsidP="00D271D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02948">
              <w:rPr>
                <w:rFonts w:ascii="Times New Roman" w:hAnsi="Times New Roman" w:cs="Times New Roman"/>
                <w:lang w:val="uk-UA"/>
              </w:rPr>
              <w:t xml:space="preserve">На підтвердження фінансової спроможності учасник процедури закупівлі має надати фінансову звітність відповідно до </w:t>
            </w:r>
            <w:r w:rsidRPr="0050294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Національного положення (стандарту) бухгалтерського обліку 1 «Загальні вимоги до фінансової звітності», затвердженого наказом Міністерства фінансів України від 07.02.2013  № 73 або скорочену фінансову звітність відповідно до </w:t>
            </w:r>
            <w:r w:rsidRPr="00502948">
              <w:rPr>
                <w:rFonts w:ascii="Times New Roman" w:hAnsi="Times New Roman" w:cs="Times New Roman"/>
                <w:lang w:val="uk-UA"/>
              </w:rPr>
              <w:t xml:space="preserve">Закону України «Про бухгалтерський облік та фінансову звітність в Україні». Фінансова звітність або скорочена фінансова звітність надається за </w:t>
            </w:r>
            <w:r w:rsidR="00A60DBD">
              <w:rPr>
                <w:rFonts w:ascii="Times New Roman" w:hAnsi="Times New Roman" w:cs="Times New Roman"/>
                <w:lang w:val="uk-UA"/>
              </w:rPr>
              <w:t>2022</w:t>
            </w:r>
            <w:r w:rsidRPr="00502948">
              <w:rPr>
                <w:rFonts w:ascii="Times New Roman" w:hAnsi="Times New Roman" w:cs="Times New Roman"/>
                <w:lang w:val="uk-UA"/>
              </w:rPr>
              <w:t xml:space="preserve"> рік. Якщо учасник процедури закупівлі є новоствореним підприємством (працює менше року), учасник має надати фінансову звітність за період роботи). У разі, якщо складання та подання фінансової звітності або скороченої фінансової звітності не передбачені законодавством для учасником, учасник має надати лист пояснення із посиланням на відповідні норми Закону.</w:t>
            </w:r>
          </w:p>
        </w:tc>
      </w:tr>
    </w:tbl>
    <w:p w14:paraId="5A95BE2D" w14:textId="08B4F52B" w:rsidR="008E3834" w:rsidRPr="00594377" w:rsidRDefault="0044365B" w:rsidP="00A5612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* </w:t>
      </w:r>
      <w:r w:rsidRPr="004E52BB">
        <w:rPr>
          <w:rFonts w:ascii="Times New Roman" w:hAnsi="Times New Roman" w:cs="Times New Roman"/>
          <w:lang w:val="uk-UA"/>
        </w:rPr>
        <w:t>У разі участі об’єднання учасників підтвердження відповідності кваліфікаційним критеріям здійснюється з урахуванням узагальнених об’єднаних показників кожного учасника такого об’єднання на підставі наданої об’єднанням інформації.</w:t>
      </w:r>
      <w:bookmarkStart w:id="0" w:name="_GoBack"/>
      <w:bookmarkEnd w:id="0"/>
    </w:p>
    <w:sectPr w:rsidR="008E3834" w:rsidRPr="0059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25F6"/>
    <w:multiLevelType w:val="hybridMultilevel"/>
    <w:tmpl w:val="2DDEF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D16"/>
    <w:multiLevelType w:val="hybridMultilevel"/>
    <w:tmpl w:val="806C1A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EE4"/>
    <w:multiLevelType w:val="hybridMultilevel"/>
    <w:tmpl w:val="469E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7704"/>
    <w:multiLevelType w:val="hybridMultilevel"/>
    <w:tmpl w:val="5718A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44E2"/>
    <w:multiLevelType w:val="hybridMultilevel"/>
    <w:tmpl w:val="312CC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14C0"/>
    <w:multiLevelType w:val="hybridMultilevel"/>
    <w:tmpl w:val="96E8A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0171"/>
    <w:multiLevelType w:val="hybridMultilevel"/>
    <w:tmpl w:val="EDB6F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A46C5"/>
    <w:multiLevelType w:val="hybridMultilevel"/>
    <w:tmpl w:val="52C49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667C6"/>
    <w:multiLevelType w:val="hybridMultilevel"/>
    <w:tmpl w:val="CEE4A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5B93"/>
    <w:multiLevelType w:val="hybridMultilevel"/>
    <w:tmpl w:val="A90E1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2335"/>
    <w:multiLevelType w:val="hybridMultilevel"/>
    <w:tmpl w:val="A51A6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850"/>
    <w:multiLevelType w:val="hybridMultilevel"/>
    <w:tmpl w:val="3C169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4772"/>
    <w:multiLevelType w:val="hybridMultilevel"/>
    <w:tmpl w:val="308E2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6A47"/>
    <w:multiLevelType w:val="hybridMultilevel"/>
    <w:tmpl w:val="1222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21A29"/>
    <w:multiLevelType w:val="hybridMultilevel"/>
    <w:tmpl w:val="797CF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A653A"/>
    <w:multiLevelType w:val="hybridMultilevel"/>
    <w:tmpl w:val="45C02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30BC2"/>
    <w:multiLevelType w:val="hybridMultilevel"/>
    <w:tmpl w:val="9BFA3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9C1"/>
    <w:multiLevelType w:val="hybridMultilevel"/>
    <w:tmpl w:val="60A622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A3567"/>
    <w:multiLevelType w:val="hybridMultilevel"/>
    <w:tmpl w:val="D8C24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C2225"/>
    <w:multiLevelType w:val="hybridMultilevel"/>
    <w:tmpl w:val="D848EE0A"/>
    <w:lvl w:ilvl="0" w:tplc="D12C465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DA2496"/>
    <w:multiLevelType w:val="hybridMultilevel"/>
    <w:tmpl w:val="A1BC1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9589B"/>
    <w:multiLevelType w:val="hybridMultilevel"/>
    <w:tmpl w:val="935EE610"/>
    <w:lvl w:ilvl="0" w:tplc="0634743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7F2CC0"/>
    <w:multiLevelType w:val="hybridMultilevel"/>
    <w:tmpl w:val="F10CF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57487"/>
    <w:multiLevelType w:val="hybridMultilevel"/>
    <w:tmpl w:val="64381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5075D"/>
    <w:multiLevelType w:val="hybridMultilevel"/>
    <w:tmpl w:val="40EC2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5F71"/>
    <w:multiLevelType w:val="hybridMultilevel"/>
    <w:tmpl w:val="99D88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0"/>
  </w:num>
  <w:num w:numId="5">
    <w:abstractNumId w:val="19"/>
  </w:num>
  <w:num w:numId="6">
    <w:abstractNumId w:val="29"/>
  </w:num>
  <w:num w:numId="7">
    <w:abstractNumId w:val="13"/>
  </w:num>
  <w:num w:numId="8">
    <w:abstractNumId w:val="30"/>
  </w:num>
  <w:num w:numId="9">
    <w:abstractNumId w:val="21"/>
  </w:num>
  <w:num w:numId="10">
    <w:abstractNumId w:val="31"/>
  </w:num>
  <w:num w:numId="11">
    <w:abstractNumId w:val="20"/>
  </w:num>
  <w:num w:numId="12">
    <w:abstractNumId w:val="11"/>
  </w:num>
  <w:num w:numId="13">
    <w:abstractNumId w:val="26"/>
  </w:num>
  <w:num w:numId="14">
    <w:abstractNumId w:val="9"/>
  </w:num>
  <w:num w:numId="15">
    <w:abstractNumId w:val="4"/>
  </w:num>
  <w:num w:numId="16">
    <w:abstractNumId w:val="14"/>
  </w:num>
  <w:num w:numId="17">
    <w:abstractNumId w:val="10"/>
  </w:num>
  <w:num w:numId="18">
    <w:abstractNumId w:val="18"/>
  </w:num>
  <w:num w:numId="19">
    <w:abstractNumId w:val="25"/>
  </w:num>
  <w:num w:numId="20">
    <w:abstractNumId w:val="12"/>
  </w:num>
  <w:num w:numId="21">
    <w:abstractNumId w:val="8"/>
  </w:num>
  <w:num w:numId="22">
    <w:abstractNumId w:val="16"/>
  </w:num>
  <w:num w:numId="23">
    <w:abstractNumId w:val="3"/>
  </w:num>
  <w:num w:numId="24">
    <w:abstractNumId w:val="23"/>
  </w:num>
  <w:num w:numId="25">
    <w:abstractNumId w:val="22"/>
  </w:num>
  <w:num w:numId="26">
    <w:abstractNumId w:val="6"/>
  </w:num>
  <w:num w:numId="27">
    <w:abstractNumId w:val="1"/>
  </w:num>
  <w:num w:numId="28">
    <w:abstractNumId w:val="28"/>
  </w:num>
  <w:num w:numId="29">
    <w:abstractNumId w:val="24"/>
  </w:num>
  <w:num w:numId="30">
    <w:abstractNumId w:val="5"/>
  </w:num>
  <w:num w:numId="31">
    <w:abstractNumId w:val="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5B"/>
    <w:rsid w:val="00044EDD"/>
    <w:rsid w:val="00114989"/>
    <w:rsid w:val="00120C81"/>
    <w:rsid w:val="00222F91"/>
    <w:rsid w:val="002C6029"/>
    <w:rsid w:val="002D128B"/>
    <w:rsid w:val="002E12D0"/>
    <w:rsid w:val="003F0570"/>
    <w:rsid w:val="0044365B"/>
    <w:rsid w:val="005359F7"/>
    <w:rsid w:val="00551B3A"/>
    <w:rsid w:val="00556CFD"/>
    <w:rsid w:val="005D03F7"/>
    <w:rsid w:val="006750AD"/>
    <w:rsid w:val="006B26A6"/>
    <w:rsid w:val="00734625"/>
    <w:rsid w:val="007427DA"/>
    <w:rsid w:val="007A3C1F"/>
    <w:rsid w:val="008A6748"/>
    <w:rsid w:val="008E3834"/>
    <w:rsid w:val="00A359D9"/>
    <w:rsid w:val="00A5612C"/>
    <w:rsid w:val="00A60DBD"/>
    <w:rsid w:val="00B63722"/>
    <w:rsid w:val="00BC0740"/>
    <w:rsid w:val="00BD46CC"/>
    <w:rsid w:val="00C50856"/>
    <w:rsid w:val="00CF0F89"/>
    <w:rsid w:val="00D271D5"/>
    <w:rsid w:val="00DC4537"/>
    <w:rsid w:val="00E10DB0"/>
    <w:rsid w:val="00E3656E"/>
    <w:rsid w:val="00E95307"/>
    <w:rsid w:val="00F07813"/>
    <w:rsid w:val="00F547A7"/>
    <w:rsid w:val="00F6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B296"/>
  <w15:chartTrackingRefBased/>
  <w15:docId w15:val="{A56FA595-36E8-4D8F-8D82-22C0D4C1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customStyle="1" w:styleId="rvps14">
    <w:name w:val="rvps14"/>
    <w:basedOn w:val="a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3">
    <w:name w:val="Hyperlink"/>
    <w:basedOn w:val="a0"/>
    <w:uiPriority w:val="99"/>
    <w:semiHidden/>
    <w:unhideWhenUsed/>
    <w:rsid w:val="0044365B"/>
    <w:rPr>
      <w:color w:val="0000FF"/>
      <w:u w:val="single"/>
    </w:rPr>
  </w:style>
  <w:style w:type="paragraph" w:styleId="a4">
    <w:name w:val="List Paragraph"/>
    <w:basedOn w:val="a"/>
    <w:qFormat/>
    <w:rsid w:val="0044365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eastAsia="en-US" w:bidi="ar-SA"/>
    </w:rPr>
  </w:style>
  <w:style w:type="character" w:styleId="a5">
    <w:name w:val="Strong"/>
    <w:basedOn w:val="a0"/>
    <w:uiPriority w:val="22"/>
    <w:qFormat/>
    <w:rsid w:val="0044365B"/>
    <w:rPr>
      <w:b/>
      <w:bCs/>
    </w:rPr>
  </w:style>
  <w:style w:type="character" w:styleId="a6">
    <w:name w:val="Emphasis"/>
    <w:basedOn w:val="a0"/>
    <w:uiPriority w:val="20"/>
    <w:qFormat/>
    <w:rsid w:val="0044365B"/>
    <w:rPr>
      <w:i/>
      <w:iCs/>
    </w:rPr>
  </w:style>
  <w:style w:type="table" w:styleId="a7">
    <w:name w:val="Table Grid"/>
    <w:basedOn w:val="a1"/>
    <w:uiPriority w:val="39"/>
    <w:rsid w:val="0044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customStyle="1" w:styleId="Standard">
    <w:name w:val="Standard"/>
    <w:rsid w:val="004436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44365B"/>
    <w:rPr>
      <w:color w:val="000000"/>
    </w:rPr>
  </w:style>
  <w:style w:type="paragraph" w:customStyle="1" w:styleId="tj">
    <w:name w:val="tj"/>
    <w:basedOn w:val="a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paragraph" w:styleId="a9">
    <w:name w:val="No Spacing"/>
    <w:link w:val="aa"/>
    <w:uiPriority w:val="1"/>
    <w:qFormat/>
    <w:rsid w:val="0044365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xfmc1">
    <w:name w:val="xfmc1"/>
    <w:basedOn w:val="a"/>
    <w:uiPriority w:val="99"/>
    <w:rsid w:val="004436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color w:val="auto"/>
      <w:kern w:val="0"/>
      <w:lang w:val="uk-UA" w:eastAsia="uk-UA" w:bidi="ar-SA"/>
    </w:rPr>
  </w:style>
  <w:style w:type="paragraph" w:customStyle="1" w:styleId="1">
    <w:name w:val="Обычный (веб)1"/>
    <w:basedOn w:val="a"/>
    <w:rsid w:val="0044365B"/>
    <w:pPr>
      <w:autoSpaceDN/>
      <w:spacing w:before="150"/>
      <w:jc w:val="both"/>
      <w:textAlignment w:val="auto"/>
    </w:pPr>
    <w:rPr>
      <w:rFonts w:ascii="Helvetica" w:eastAsia="Lucida Sans Unicode" w:hAnsi="Helvetica" w:cs="Helvetica"/>
      <w:color w:val="000044"/>
      <w:kern w:val="0"/>
      <w:sz w:val="20"/>
      <w:szCs w:val="20"/>
      <w:lang w:val="uk-UA" w:eastAsia="en-US" w:bidi="en-US"/>
    </w:rPr>
  </w:style>
  <w:style w:type="paragraph" w:customStyle="1" w:styleId="st2">
    <w:name w:val="st2"/>
    <w:uiPriority w:val="99"/>
    <w:rsid w:val="0044365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Plain Text"/>
    <w:basedOn w:val="a"/>
    <w:link w:val="ac"/>
    <w:uiPriority w:val="99"/>
    <w:unhideWhenUsed/>
    <w:rsid w:val="0044365B"/>
    <w:pPr>
      <w:widowControl/>
      <w:suppressAutoHyphens w:val="0"/>
      <w:autoSpaceDN/>
      <w:textAlignment w:val="auto"/>
    </w:pPr>
    <w:rPr>
      <w:rFonts w:ascii="Consolas" w:eastAsia="Calibri" w:hAnsi="Consolas" w:cs="Times New Roman"/>
      <w:color w:val="auto"/>
      <w:kern w:val="0"/>
      <w:sz w:val="21"/>
      <w:szCs w:val="21"/>
      <w:lang w:val="uk-UA" w:eastAsia="en-US" w:bidi="ar-SA"/>
    </w:rPr>
  </w:style>
  <w:style w:type="character" w:customStyle="1" w:styleId="ac">
    <w:name w:val="Текст Знак"/>
    <w:basedOn w:val="a0"/>
    <w:link w:val="ab"/>
    <w:uiPriority w:val="99"/>
    <w:rsid w:val="0044365B"/>
    <w:rPr>
      <w:rFonts w:ascii="Consolas" w:eastAsia="Calibri" w:hAnsi="Consolas" w:cs="Times New Roman"/>
      <w:sz w:val="21"/>
      <w:szCs w:val="21"/>
      <w:lang w:val="uk-UA"/>
    </w:rPr>
  </w:style>
  <w:style w:type="character" w:customStyle="1" w:styleId="aa">
    <w:name w:val="Без інтервалів Знак"/>
    <w:link w:val="a9"/>
    <w:uiPriority w:val="1"/>
    <w:locked/>
    <w:rsid w:val="0044365B"/>
    <w:rPr>
      <w:rFonts w:ascii="Calibri" w:eastAsia="Calibri" w:hAnsi="Calibri" w:cs="Times New Roman"/>
      <w:lang w:val="uk-UA"/>
    </w:rPr>
  </w:style>
  <w:style w:type="character" w:customStyle="1" w:styleId="ListParagraphChar">
    <w:name w:val="List Paragraph Char"/>
    <w:link w:val="10"/>
    <w:locked/>
    <w:rsid w:val="00A60DBD"/>
    <w:rPr>
      <w:rFonts w:ascii="Calibri" w:hAnsi="Calibri" w:cs="Calibri"/>
    </w:rPr>
  </w:style>
  <w:style w:type="paragraph" w:customStyle="1" w:styleId="10">
    <w:name w:val="Абзац списку1"/>
    <w:basedOn w:val="a"/>
    <w:link w:val="ListParagraphChar"/>
    <w:rsid w:val="00A60DBD"/>
    <w:pPr>
      <w:widowControl/>
      <w:suppressAutoHyphens w:val="0"/>
      <w:autoSpaceDN/>
      <w:spacing w:after="160" w:line="256" w:lineRule="auto"/>
      <w:ind w:left="720"/>
      <w:textAlignment w:val="auto"/>
    </w:pPr>
    <w:rPr>
      <w:rFonts w:ascii="Calibri" w:eastAsiaTheme="minorHAnsi" w:hAnsi="Calibri" w:cs="Calibri"/>
      <w:color w:val="auto"/>
      <w:kern w:val="0"/>
      <w:sz w:val="22"/>
      <w:szCs w:val="22"/>
      <w:lang w:val="ru-RU" w:eastAsia="en-US" w:bidi="ar-SA"/>
    </w:rPr>
  </w:style>
  <w:style w:type="character" w:customStyle="1" w:styleId="fontstyle01">
    <w:name w:val="fontstyle01"/>
    <w:uiPriority w:val="99"/>
    <w:rsid w:val="00A60DBD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2810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NDEKC 2022</cp:lastModifiedBy>
  <cp:revision>33</cp:revision>
  <dcterms:created xsi:type="dcterms:W3CDTF">2022-11-10T12:01:00Z</dcterms:created>
  <dcterms:modified xsi:type="dcterms:W3CDTF">2022-12-26T14:59:00Z</dcterms:modified>
</cp:coreProperties>
</file>