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F4E88" w:rsidRPr="006A1E89" w:rsidRDefault="00EF4E88" w:rsidP="00634AAE">
      <w:pPr>
        <w:pStyle w:val="11"/>
        <w:shd w:val="clear" w:color="auto" w:fill="auto"/>
        <w:jc w:val="center"/>
        <w:rPr>
          <w:b/>
          <w:bCs/>
          <w:sz w:val="24"/>
          <w:szCs w:val="24"/>
        </w:rPr>
      </w:pPr>
      <w:r w:rsidRPr="006A1E89">
        <w:rPr>
          <w:b/>
          <w:bCs/>
          <w:sz w:val="24"/>
          <w:szCs w:val="24"/>
        </w:rPr>
        <w:t xml:space="preserve">КІРОВОГРАДСЬКИЙ НАУКОВО-ДОСЛІДНИЙ </w:t>
      </w:r>
    </w:p>
    <w:p w:rsidR="00653211" w:rsidRPr="006A1E89" w:rsidRDefault="00EF4E88" w:rsidP="00634AAE">
      <w:pPr>
        <w:pStyle w:val="11"/>
        <w:shd w:val="clear" w:color="auto" w:fill="auto"/>
        <w:jc w:val="center"/>
        <w:rPr>
          <w:sz w:val="24"/>
          <w:szCs w:val="24"/>
        </w:rPr>
      </w:pPr>
      <w:r w:rsidRPr="006A1E89">
        <w:rPr>
          <w:b/>
          <w:bCs/>
          <w:sz w:val="24"/>
          <w:szCs w:val="24"/>
        </w:rPr>
        <w:t>ЕКСПЕРТНО-КРИМІНАЛІСТИЧНИЙ ЦЕНТР МВС УКРАЇНИ</w:t>
      </w:r>
    </w:p>
    <w:p w:rsidR="00EF4E88" w:rsidRPr="006A1E89" w:rsidRDefault="00EF4E88" w:rsidP="00634AAE">
      <w:pPr>
        <w:pStyle w:val="11"/>
        <w:shd w:val="clear" w:color="auto" w:fill="auto"/>
        <w:jc w:val="center"/>
        <w:rPr>
          <w:b/>
          <w:bCs/>
          <w:sz w:val="24"/>
          <w:szCs w:val="24"/>
        </w:rPr>
      </w:pPr>
    </w:p>
    <w:p w:rsidR="00653211" w:rsidRPr="006A1E89" w:rsidRDefault="00742D23" w:rsidP="00634AAE">
      <w:pPr>
        <w:pStyle w:val="11"/>
        <w:shd w:val="clear" w:color="auto" w:fill="auto"/>
        <w:jc w:val="center"/>
        <w:rPr>
          <w:sz w:val="24"/>
          <w:szCs w:val="24"/>
        </w:rPr>
      </w:pPr>
      <w:r w:rsidRPr="006A1E89">
        <w:rPr>
          <w:b/>
          <w:bCs/>
          <w:sz w:val="24"/>
          <w:szCs w:val="24"/>
        </w:rPr>
        <w:t>ПОВІДОМЛЕННЯ</w:t>
      </w:r>
    </w:p>
    <w:p w:rsidR="0073120F" w:rsidRPr="006A1E89" w:rsidRDefault="00742D23" w:rsidP="00634AAE">
      <w:pPr>
        <w:pStyle w:val="1"/>
        <w:shd w:val="clear" w:color="auto" w:fill="FFFFFF"/>
        <w:spacing w:before="0" w:beforeAutospacing="0" w:after="0" w:afterAutospacing="0"/>
        <w:jc w:val="center"/>
        <w:textAlignment w:val="baseline"/>
        <w:rPr>
          <w:b w:val="0"/>
          <w:color w:val="000000"/>
          <w:kern w:val="0"/>
          <w:sz w:val="24"/>
          <w:szCs w:val="24"/>
          <w:lang w:bidi="uk-UA"/>
        </w:rPr>
      </w:pPr>
      <w:r w:rsidRPr="006A1E89">
        <w:rPr>
          <w:b w:val="0"/>
          <w:color w:val="000000"/>
          <w:kern w:val="0"/>
          <w:sz w:val="24"/>
          <w:szCs w:val="24"/>
          <w:lang w:bidi="uk-UA"/>
        </w:rPr>
        <w:t xml:space="preserve">про </w:t>
      </w:r>
      <w:r w:rsidR="00DE2E4F" w:rsidRPr="006A1E89">
        <w:rPr>
          <w:b w:val="0"/>
          <w:color w:val="000000"/>
          <w:kern w:val="0"/>
          <w:sz w:val="24"/>
          <w:szCs w:val="24"/>
          <w:lang w:bidi="uk-UA"/>
        </w:rPr>
        <w:t>технічн</w:t>
      </w:r>
      <w:r w:rsidRPr="006A1E89">
        <w:rPr>
          <w:b w:val="0"/>
          <w:color w:val="000000"/>
          <w:kern w:val="0"/>
          <w:sz w:val="24"/>
          <w:szCs w:val="24"/>
          <w:lang w:bidi="uk-UA"/>
        </w:rPr>
        <w:t>і</w:t>
      </w:r>
      <w:r w:rsidR="00DE2E4F" w:rsidRPr="006A1E89">
        <w:rPr>
          <w:b w:val="0"/>
          <w:color w:val="000000"/>
          <w:kern w:val="0"/>
          <w:sz w:val="24"/>
          <w:szCs w:val="24"/>
          <w:lang w:bidi="uk-UA"/>
        </w:rPr>
        <w:t xml:space="preserve"> та якісн</w:t>
      </w:r>
      <w:r w:rsidRPr="006A1E89">
        <w:rPr>
          <w:b w:val="0"/>
          <w:color w:val="000000"/>
          <w:kern w:val="0"/>
          <w:sz w:val="24"/>
          <w:szCs w:val="24"/>
          <w:lang w:bidi="uk-UA"/>
        </w:rPr>
        <w:t>і</w:t>
      </w:r>
      <w:r w:rsidR="00DE2E4F" w:rsidRPr="006A1E89">
        <w:rPr>
          <w:b w:val="0"/>
          <w:color w:val="000000"/>
          <w:kern w:val="0"/>
          <w:sz w:val="24"/>
          <w:szCs w:val="24"/>
          <w:lang w:bidi="uk-UA"/>
        </w:rPr>
        <w:t xml:space="preserve"> характеристик</w:t>
      </w:r>
      <w:r w:rsidRPr="006A1E89">
        <w:rPr>
          <w:b w:val="0"/>
          <w:color w:val="000000"/>
          <w:kern w:val="0"/>
          <w:sz w:val="24"/>
          <w:szCs w:val="24"/>
          <w:lang w:bidi="uk-UA"/>
        </w:rPr>
        <w:t>и</w:t>
      </w:r>
      <w:r w:rsidR="00DE2E4F" w:rsidRPr="006A1E89">
        <w:rPr>
          <w:b w:val="0"/>
          <w:color w:val="000000"/>
          <w:kern w:val="0"/>
          <w:sz w:val="24"/>
          <w:szCs w:val="24"/>
          <w:lang w:bidi="uk-UA"/>
        </w:rPr>
        <w:t xml:space="preserve"> </w:t>
      </w:r>
      <w:r w:rsidR="00756724">
        <w:rPr>
          <w:b w:val="0"/>
          <w:color w:val="000000"/>
          <w:kern w:val="0"/>
          <w:sz w:val="24"/>
          <w:szCs w:val="24"/>
          <w:lang w:bidi="uk-UA"/>
        </w:rPr>
        <w:t xml:space="preserve">предмета </w:t>
      </w:r>
      <w:r w:rsidR="00DE2E4F" w:rsidRPr="006A1E89">
        <w:rPr>
          <w:b w:val="0"/>
          <w:color w:val="000000"/>
          <w:kern w:val="0"/>
          <w:sz w:val="24"/>
          <w:szCs w:val="24"/>
          <w:lang w:bidi="uk-UA"/>
        </w:rPr>
        <w:t>закупівлі,</w:t>
      </w:r>
    </w:p>
    <w:p w:rsidR="0073120F" w:rsidRPr="006A1E89" w:rsidRDefault="00DE2E4F" w:rsidP="00634AAE">
      <w:pPr>
        <w:pStyle w:val="1"/>
        <w:shd w:val="clear" w:color="auto" w:fill="FFFFFF"/>
        <w:spacing w:before="0" w:beforeAutospacing="0" w:after="0" w:afterAutospacing="0"/>
        <w:jc w:val="center"/>
        <w:textAlignment w:val="baseline"/>
        <w:rPr>
          <w:b w:val="0"/>
          <w:color w:val="000000"/>
          <w:kern w:val="0"/>
          <w:sz w:val="24"/>
          <w:szCs w:val="24"/>
          <w:lang w:bidi="uk-UA"/>
        </w:rPr>
      </w:pPr>
      <w:r w:rsidRPr="006A1E89">
        <w:rPr>
          <w:b w:val="0"/>
          <w:color w:val="000000"/>
          <w:kern w:val="0"/>
          <w:sz w:val="24"/>
          <w:szCs w:val="24"/>
          <w:lang w:bidi="uk-UA"/>
        </w:rPr>
        <w:t xml:space="preserve"> розміру бюджетного призначення</w:t>
      </w:r>
      <w:r w:rsidR="00E71036" w:rsidRPr="006A1E89">
        <w:rPr>
          <w:b w:val="0"/>
          <w:color w:val="000000"/>
          <w:kern w:val="0"/>
          <w:sz w:val="24"/>
          <w:szCs w:val="24"/>
          <w:lang w:bidi="uk-UA"/>
        </w:rPr>
        <w:t xml:space="preserve"> та</w:t>
      </w:r>
      <w:r w:rsidRPr="006A1E89">
        <w:rPr>
          <w:b w:val="0"/>
          <w:color w:val="000000"/>
          <w:kern w:val="0"/>
          <w:sz w:val="24"/>
          <w:szCs w:val="24"/>
          <w:lang w:bidi="uk-UA"/>
        </w:rPr>
        <w:t xml:space="preserve"> очікуваної</w:t>
      </w:r>
      <w:r w:rsidR="00EF4E88" w:rsidRPr="006A1E89">
        <w:rPr>
          <w:b w:val="0"/>
          <w:color w:val="000000"/>
          <w:kern w:val="0"/>
          <w:sz w:val="24"/>
          <w:szCs w:val="24"/>
          <w:lang w:bidi="uk-UA"/>
        </w:rPr>
        <w:t xml:space="preserve"> </w:t>
      </w:r>
      <w:r w:rsidRPr="006A1E89">
        <w:rPr>
          <w:b w:val="0"/>
          <w:color w:val="000000"/>
          <w:kern w:val="0"/>
          <w:sz w:val="24"/>
          <w:szCs w:val="24"/>
          <w:lang w:bidi="uk-UA"/>
        </w:rPr>
        <w:t xml:space="preserve">вартості закупівлі: </w:t>
      </w:r>
    </w:p>
    <w:p w:rsidR="009B37AA" w:rsidRDefault="009B37AA" w:rsidP="00634AAE">
      <w:pPr>
        <w:pStyle w:val="search-previewtext"/>
        <w:spacing w:before="0" w:beforeAutospacing="0" w:after="0" w:afterAutospacing="0"/>
        <w:ind w:right="120"/>
        <w:jc w:val="center"/>
        <w:rPr>
          <w:b/>
        </w:rPr>
      </w:pPr>
      <w:r>
        <w:rPr>
          <w:b/>
        </w:rPr>
        <w:t>«</w:t>
      </w:r>
      <w:r w:rsidR="006A3A89">
        <w:rPr>
          <w:rFonts w:eastAsia="Calibri"/>
          <w:b/>
          <w:color w:val="000000"/>
          <w:lang w:val="uk-UA" w:eastAsia="en-US"/>
        </w:rPr>
        <w:t>РОБОЧА СТАНЦІЯ</w:t>
      </w:r>
      <w:r>
        <w:rPr>
          <w:b/>
        </w:rPr>
        <w:t>»</w:t>
      </w:r>
    </w:p>
    <w:p w:rsidR="000D4F55" w:rsidRPr="006A1E89" w:rsidRDefault="000D4F55" w:rsidP="00634AAE">
      <w:pPr>
        <w:pStyle w:val="11"/>
        <w:shd w:val="clear" w:color="auto" w:fill="auto"/>
        <w:jc w:val="both"/>
        <w:rPr>
          <w:bCs/>
          <w:sz w:val="24"/>
          <w:szCs w:val="24"/>
        </w:rPr>
      </w:pPr>
    </w:p>
    <w:p w:rsidR="00653211" w:rsidRPr="006A1E89" w:rsidRDefault="00DE2E4F" w:rsidP="00634AAE">
      <w:pPr>
        <w:pStyle w:val="11"/>
        <w:shd w:val="clear" w:color="auto" w:fill="auto"/>
        <w:jc w:val="both"/>
        <w:rPr>
          <w:sz w:val="24"/>
          <w:szCs w:val="24"/>
        </w:rPr>
      </w:pPr>
      <w:r w:rsidRPr="006A1E89">
        <w:rPr>
          <w:bCs/>
          <w:sz w:val="24"/>
          <w:szCs w:val="24"/>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6A1E89">
        <w:rPr>
          <w:sz w:val="24"/>
          <w:szCs w:val="24"/>
        </w:rPr>
        <w:t xml:space="preserve">найменування замовника: </w:t>
      </w:r>
      <w:r w:rsidR="00EF4E88" w:rsidRPr="006A1E89">
        <w:rPr>
          <w:b/>
          <w:sz w:val="24"/>
          <w:szCs w:val="24"/>
        </w:rPr>
        <w:t>Кіровоградський науково-дослідний експертно-криміналістичний центр МВС України</w:t>
      </w:r>
    </w:p>
    <w:p w:rsidR="006A1E89" w:rsidRDefault="006A1E89" w:rsidP="00634AAE">
      <w:pPr>
        <w:pStyle w:val="11"/>
        <w:shd w:val="clear" w:color="auto" w:fill="auto"/>
        <w:jc w:val="both"/>
        <w:rPr>
          <w:sz w:val="24"/>
          <w:szCs w:val="24"/>
        </w:rPr>
      </w:pPr>
    </w:p>
    <w:p w:rsidR="00683B9D" w:rsidRPr="006A1E89" w:rsidRDefault="00DE2E4F" w:rsidP="00634AAE">
      <w:pPr>
        <w:pStyle w:val="11"/>
        <w:shd w:val="clear" w:color="auto" w:fill="auto"/>
        <w:jc w:val="both"/>
        <w:rPr>
          <w:sz w:val="24"/>
          <w:szCs w:val="24"/>
        </w:rPr>
      </w:pPr>
      <w:r w:rsidRPr="006A1E89">
        <w:rPr>
          <w:sz w:val="24"/>
          <w:szCs w:val="24"/>
        </w:rPr>
        <w:t xml:space="preserve">місцезнаходження замовника: </w:t>
      </w:r>
      <w:r w:rsidR="00EF4E88" w:rsidRPr="006A1E89">
        <w:rPr>
          <w:b/>
          <w:sz w:val="24"/>
          <w:szCs w:val="24"/>
        </w:rPr>
        <w:t>25030</w:t>
      </w:r>
      <w:r w:rsidRPr="006A1E89">
        <w:rPr>
          <w:b/>
          <w:sz w:val="24"/>
          <w:szCs w:val="24"/>
        </w:rPr>
        <w:t xml:space="preserve">, Україна, </w:t>
      </w:r>
      <w:r w:rsidR="00EF4E88" w:rsidRPr="006A1E89">
        <w:rPr>
          <w:b/>
          <w:sz w:val="24"/>
          <w:szCs w:val="24"/>
        </w:rPr>
        <w:t xml:space="preserve">Кіровоградська </w:t>
      </w:r>
      <w:r w:rsidRPr="006A1E89">
        <w:rPr>
          <w:b/>
          <w:sz w:val="24"/>
          <w:szCs w:val="24"/>
        </w:rPr>
        <w:t xml:space="preserve">обл., м. </w:t>
      </w:r>
      <w:r w:rsidR="00EF4E88" w:rsidRPr="006A1E89">
        <w:rPr>
          <w:b/>
          <w:sz w:val="24"/>
          <w:szCs w:val="24"/>
        </w:rPr>
        <w:t>Кропивницький</w:t>
      </w:r>
      <w:r w:rsidRPr="006A1E89">
        <w:rPr>
          <w:b/>
          <w:sz w:val="24"/>
          <w:szCs w:val="24"/>
        </w:rPr>
        <w:t xml:space="preserve">, </w:t>
      </w:r>
      <w:r w:rsidR="00E71036" w:rsidRPr="006A1E89">
        <w:rPr>
          <w:b/>
          <w:sz w:val="24"/>
          <w:szCs w:val="24"/>
        </w:rPr>
        <w:t xml:space="preserve">                  </w:t>
      </w:r>
      <w:r w:rsidRPr="006A1E89">
        <w:rPr>
          <w:b/>
          <w:sz w:val="24"/>
          <w:szCs w:val="24"/>
        </w:rPr>
        <w:t xml:space="preserve">вул. </w:t>
      </w:r>
      <w:r w:rsidR="00EF4E88" w:rsidRPr="006A1E89">
        <w:rPr>
          <w:b/>
          <w:sz w:val="24"/>
          <w:szCs w:val="24"/>
        </w:rPr>
        <w:t>Вокзальна</w:t>
      </w:r>
      <w:r w:rsidRPr="006A1E89">
        <w:rPr>
          <w:b/>
          <w:sz w:val="24"/>
          <w:szCs w:val="24"/>
        </w:rPr>
        <w:t xml:space="preserve">, буд. </w:t>
      </w:r>
      <w:r w:rsidR="00683B9D" w:rsidRPr="006A1E89">
        <w:rPr>
          <w:b/>
          <w:sz w:val="24"/>
          <w:szCs w:val="24"/>
        </w:rPr>
        <w:t>58</w:t>
      </w:r>
    </w:p>
    <w:p w:rsidR="006A1E89" w:rsidRDefault="006A1E89" w:rsidP="00634AAE">
      <w:pPr>
        <w:pStyle w:val="11"/>
        <w:shd w:val="clear" w:color="auto" w:fill="auto"/>
        <w:jc w:val="both"/>
        <w:rPr>
          <w:sz w:val="24"/>
          <w:szCs w:val="24"/>
        </w:rPr>
      </w:pPr>
    </w:p>
    <w:p w:rsidR="00653211" w:rsidRPr="006A1E89" w:rsidRDefault="00DE2E4F" w:rsidP="00634AAE">
      <w:pPr>
        <w:pStyle w:val="11"/>
        <w:shd w:val="clear" w:color="auto" w:fill="auto"/>
        <w:jc w:val="both"/>
        <w:rPr>
          <w:sz w:val="24"/>
          <w:szCs w:val="24"/>
        </w:rPr>
      </w:pPr>
      <w:r w:rsidRPr="006A1E89">
        <w:rPr>
          <w:sz w:val="24"/>
          <w:szCs w:val="24"/>
        </w:rPr>
        <w:t xml:space="preserve">ідентифікаційний код </w:t>
      </w:r>
      <w:r w:rsidR="00683B9D" w:rsidRPr="006A1E89">
        <w:rPr>
          <w:sz w:val="24"/>
          <w:szCs w:val="24"/>
        </w:rPr>
        <w:t>ЄДРПОУ</w:t>
      </w:r>
      <w:r w:rsidRPr="006A1E89">
        <w:rPr>
          <w:sz w:val="24"/>
          <w:szCs w:val="24"/>
        </w:rPr>
        <w:t xml:space="preserve">: </w:t>
      </w:r>
      <w:r w:rsidR="00683B9D" w:rsidRPr="006A1E89">
        <w:rPr>
          <w:b/>
          <w:sz w:val="24"/>
          <w:szCs w:val="24"/>
        </w:rPr>
        <w:t>25575003</w:t>
      </w:r>
    </w:p>
    <w:p w:rsidR="006A1E89" w:rsidRDefault="006A1E89" w:rsidP="00634AAE">
      <w:pPr>
        <w:pStyle w:val="a6"/>
        <w:shd w:val="clear" w:color="auto" w:fill="FFFFFF"/>
        <w:spacing w:before="0" w:beforeAutospacing="0" w:after="0" w:afterAutospacing="0"/>
        <w:jc w:val="both"/>
      </w:pPr>
    </w:p>
    <w:p w:rsidR="00683B9D" w:rsidRPr="006A1E89" w:rsidRDefault="00DE2E4F" w:rsidP="00634AAE">
      <w:pPr>
        <w:pStyle w:val="a6"/>
        <w:shd w:val="clear" w:color="auto" w:fill="FFFFFF"/>
        <w:spacing w:before="0" w:beforeAutospacing="0" w:after="0" w:afterAutospacing="0"/>
        <w:jc w:val="both"/>
        <w:rPr>
          <w:b/>
          <w:bCs/>
        </w:rPr>
      </w:pPr>
      <w:r w:rsidRPr="006A1E89">
        <w:t xml:space="preserve">категорія замовника: </w:t>
      </w:r>
      <w:r w:rsidR="00683B9D" w:rsidRPr="006A1E89">
        <w:rPr>
          <w:b/>
          <w:bCs/>
        </w:rPr>
        <w:t>юридична особа, яка забезпечує потреби держави або територіальної громади</w:t>
      </w:r>
    </w:p>
    <w:p w:rsidR="006A1E89" w:rsidRDefault="006A1E89" w:rsidP="00634AAE">
      <w:pPr>
        <w:pStyle w:val="1"/>
        <w:shd w:val="clear" w:color="auto" w:fill="FFFFFF"/>
        <w:spacing w:before="0" w:beforeAutospacing="0" w:after="0" w:afterAutospacing="0"/>
        <w:jc w:val="both"/>
        <w:textAlignment w:val="baseline"/>
        <w:rPr>
          <w:b w:val="0"/>
          <w:bCs w:val="0"/>
          <w:color w:val="000000"/>
          <w:kern w:val="0"/>
          <w:sz w:val="24"/>
          <w:szCs w:val="24"/>
          <w:lang w:bidi="uk-UA"/>
        </w:rPr>
      </w:pPr>
    </w:p>
    <w:p w:rsidR="00653211" w:rsidRPr="009B37AA" w:rsidRDefault="00DE2E4F" w:rsidP="00634AAE">
      <w:pPr>
        <w:jc w:val="both"/>
        <w:rPr>
          <w:rFonts w:ascii="Times New Roman" w:eastAsia="Times New Roman" w:hAnsi="Times New Roman" w:cs="Times New Roman"/>
        </w:rPr>
      </w:pPr>
      <w:r w:rsidRPr="009B37AA">
        <w:rPr>
          <w:rFonts w:ascii="Times New Roman" w:eastAsia="Times New Roman" w:hAnsi="Times New Roman" w:cs="Times New Roman"/>
          <w:b/>
          <w:bCs/>
        </w:rPr>
        <w:t>Назва предмета закупівлі</w:t>
      </w:r>
      <w:r w:rsidRPr="009B37AA">
        <w:rPr>
          <w:rFonts w:ascii="Times New Roman" w:eastAsia="Times New Roman" w:hAnsi="Times New Roman" w:cs="Times New Roman"/>
        </w:rPr>
        <w:t xml:space="preserve">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 </w:t>
      </w:r>
      <w:r w:rsidR="0073120F" w:rsidRPr="009B37AA">
        <w:rPr>
          <w:rFonts w:ascii="Times New Roman" w:eastAsia="Times New Roman" w:hAnsi="Times New Roman" w:cs="Times New Roman"/>
        </w:rPr>
        <w:t>«</w:t>
      </w:r>
      <w:r w:rsidR="006A3A89">
        <w:rPr>
          <w:rFonts w:ascii="Times New Roman" w:eastAsia="Times New Roman" w:hAnsi="Times New Roman" w:cs="Times New Roman"/>
          <w:b/>
          <w:bCs/>
        </w:rPr>
        <w:t>Робоча станція</w:t>
      </w:r>
      <w:r w:rsidR="008A4A7F" w:rsidRPr="009B37AA">
        <w:rPr>
          <w:rFonts w:ascii="Times New Roman" w:eastAsia="Times New Roman" w:hAnsi="Times New Roman" w:cs="Times New Roman"/>
        </w:rPr>
        <w:t>»</w:t>
      </w:r>
      <w:r w:rsidRPr="009B37AA">
        <w:rPr>
          <w:rFonts w:ascii="Times New Roman" w:eastAsia="Times New Roman" w:hAnsi="Times New Roman" w:cs="Times New Roman"/>
        </w:rPr>
        <w:t>, згідно з кодом ДК</w:t>
      </w:r>
      <w:r w:rsidR="0073120F" w:rsidRPr="009B37AA">
        <w:rPr>
          <w:rFonts w:ascii="Times New Roman" w:eastAsia="Times New Roman" w:hAnsi="Times New Roman" w:cs="Times New Roman"/>
        </w:rPr>
        <w:t xml:space="preserve"> </w:t>
      </w:r>
      <w:r w:rsidRPr="009B37AA">
        <w:rPr>
          <w:rFonts w:ascii="Times New Roman" w:eastAsia="Times New Roman" w:hAnsi="Times New Roman" w:cs="Times New Roman"/>
        </w:rPr>
        <w:t>021:2015-</w:t>
      </w:r>
      <w:r w:rsidR="001F4405">
        <w:rPr>
          <w:rFonts w:ascii="Times New Roman" w:eastAsia="Times New Roman" w:hAnsi="Times New Roman" w:cs="Times New Roman"/>
        </w:rPr>
        <w:t xml:space="preserve"> </w:t>
      </w:r>
      <w:r w:rsidR="006A3A89" w:rsidRPr="006A3A89">
        <w:rPr>
          <w:rFonts w:ascii="Times New Roman" w:eastAsia="Times New Roman" w:hAnsi="Times New Roman" w:cs="Times New Roman"/>
        </w:rPr>
        <w:t>30210000-4 — Машини для обробки даних (апаратна частина)</w:t>
      </w:r>
      <w:r w:rsidR="001F4405" w:rsidRPr="006A3A89">
        <w:rPr>
          <w:rFonts w:ascii="Times New Roman" w:eastAsia="Times New Roman" w:hAnsi="Times New Roman" w:cs="Times New Roman"/>
        </w:rPr>
        <w:t>.</w:t>
      </w:r>
    </w:p>
    <w:p w:rsidR="006A1E89" w:rsidRDefault="006A1E89" w:rsidP="00634AAE">
      <w:pPr>
        <w:pStyle w:val="11"/>
        <w:shd w:val="clear" w:color="auto" w:fill="auto"/>
        <w:jc w:val="both"/>
        <w:rPr>
          <w:b/>
          <w:bCs/>
          <w:sz w:val="24"/>
          <w:szCs w:val="24"/>
        </w:rPr>
      </w:pPr>
    </w:p>
    <w:p w:rsidR="008A4A7F" w:rsidRPr="006A1E89" w:rsidRDefault="00DE2E4F" w:rsidP="00634AAE">
      <w:pPr>
        <w:pStyle w:val="11"/>
        <w:shd w:val="clear" w:color="auto" w:fill="auto"/>
        <w:jc w:val="both"/>
        <w:rPr>
          <w:b/>
          <w:bCs/>
          <w:sz w:val="24"/>
          <w:szCs w:val="24"/>
        </w:rPr>
      </w:pPr>
      <w:r w:rsidRPr="006A1E89">
        <w:rPr>
          <w:b/>
          <w:bCs/>
          <w:sz w:val="24"/>
          <w:szCs w:val="24"/>
        </w:rPr>
        <w:t xml:space="preserve">Вид та ідентифікатор процедури закупівлі: </w:t>
      </w:r>
      <w:r w:rsidR="00DF2884" w:rsidRPr="006A1E89">
        <w:rPr>
          <w:sz w:val="24"/>
          <w:szCs w:val="24"/>
        </w:rPr>
        <w:t>в</w:t>
      </w:r>
      <w:r w:rsidR="0010648D" w:rsidRPr="006A1E89">
        <w:rPr>
          <w:sz w:val="24"/>
          <w:szCs w:val="24"/>
        </w:rPr>
        <w:t>ідкриті торги з особливостями,</w:t>
      </w:r>
      <w:r w:rsidR="000D4F55" w:rsidRPr="006A1E89">
        <w:rPr>
          <w:b/>
          <w:bCs/>
          <w:color w:val="auto"/>
          <w:kern w:val="36"/>
          <w:sz w:val="24"/>
          <w:szCs w:val="24"/>
          <w:lang w:bidi="ar-SA"/>
        </w:rPr>
        <w:t>UA-202</w:t>
      </w:r>
      <w:r w:rsidR="00260D10">
        <w:rPr>
          <w:b/>
          <w:bCs/>
          <w:color w:val="auto"/>
          <w:kern w:val="36"/>
          <w:sz w:val="24"/>
          <w:szCs w:val="24"/>
          <w:lang w:bidi="ar-SA"/>
        </w:rPr>
        <w:t>5</w:t>
      </w:r>
      <w:r w:rsidR="000D4F55" w:rsidRPr="006A1E89">
        <w:rPr>
          <w:b/>
          <w:bCs/>
          <w:color w:val="auto"/>
          <w:kern w:val="36"/>
          <w:sz w:val="24"/>
          <w:szCs w:val="24"/>
          <w:lang w:bidi="ar-SA"/>
        </w:rPr>
        <w:t>-</w:t>
      </w:r>
      <w:r w:rsidR="009944A0">
        <w:rPr>
          <w:b/>
          <w:bCs/>
          <w:color w:val="auto"/>
          <w:kern w:val="36"/>
          <w:sz w:val="24"/>
          <w:szCs w:val="24"/>
          <w:lang w:bidi="ar-SA"/>
        </w:rPr>
        <w:t>11</w:t>
      </w:r>
      <w:r w:rsidR="000D4F55" w:rsidRPr="006A1E89">
        <w:rPr>
          <w:b/>
          <w:bCs/>
          <w:color w:val="auto"/>
          <w:kern w:val="36"/>
          <w:sz w:val="24"/>
          <w:szCs w:val="24"/>
          <w:lang w:bidi="ar-SA"/>
        </w:rPr>
        <w:t>-</w:t>
      </w:r>
      <w:r w:rsidR="006A3A89">
        <w:rPr>
          <w:b/>
          <w:bCs/>
          <w:color w:val="auto"/>
          <w:kern w:val="36"/>
          <w:sz w:val="24"/>
          <w:szCs w:val="24"/>
          <w:lang w:bidi="ar-SA"/>
        </w:rPr>
        <w:t>0</w:t>
      </w:r>
      <w:r w:rsidR="009944A0">
        <w:rPr>
          <w:b/>
          <w:bCs/>
          <w:color w:val="auto"/>
          <w:kern w:val="36"/>
          <w:sz w:val="24"/>
          <w:szCs w:val="24"/>
          <w:lang w:bidi="ar-SA"/>
        </w:rPr>
        <w:t>6</w:t>
      </w:r>
      <w:r w:rsidR="000D4F55" w:rsidRPr="006A1E89">
        <w:rPr>
          <w:b/>
          <w:bCs/>
          <w:color w:val="auto"/>
          <w:kern w:val="36"/>
          <w:sz w:val="24"/>
          <w:szCs w:val="24"/>
          <w:lang w:bidi="ar-SA"/>
        </w:rPr>
        <w:t>-</w:t>
      </w:r>
      <w:r w:rsidR="009944A0">
        <w:rPr>
          <w:b/>
          <w:bCs/>
          <w:color w:val="auto"/>
          <w:kern w:val="36"/>
          <w:sz w:val="24"/>
          <w:szCs w:val="24"/>
          <w:lang w:bidi="ar-SA"/>
        </w:rPr>
        <w:t>013640</w:t>
      </w:r>
      <w:r w:rsidR="000D4F55" w:rsidRPr="006A1E89">
        <w:rPr>
          <w:b/>
          <w:bCs/>
          <w:color w:val="auto"/>
          <w:kern w:val="36"/>
          <w:sz w:val="24"/>
          <w:szCs w:val="24"/>
          <w:lang w:bidi="ar-SA"/>
        </w:rPr>
        <w:t>-a</w:t>
      </w:r>
    </w:p>
    <w:p w:rsidR="006A1E89" w:rsidRDefault="006A1E89" w:rsidP="00634AAE">
      <w:pPr>
        <w:pStyle w:val="11"/>
        <w:shd w:val="clear" w:color="auto" w:fill="auto"/>
        <w:jc w:val="both"/>
        <w:rPr>
          <w:b/>
          <w:bCs/>
          <w:sz w:val="24"/>
          <w:szCs w:val="24"/>
        </w:rPr>
      </w:pPr>
    </w:p>
    <w:p w:rsidR="00653211" w:rsidRPr="006A1E89" w:rsidRDefault="00DE2E4F" w:rsidP="00634AAE">
      <w:pPr>
        <w:pStyle w:val="11"/>
        <w:shd w:val="clear" w:color="auto" w:fill="auto"/>
        <w:jc w:val="both"/>
        <w:rPr>
          <w:sz w:val="24"/>
          <w:szCs w:val="24"/>
        </w:rPr>
      </w:pPr>
      <w:r w:rsidRPr="006A1E89">
        <w:rPr>
          <w:b/>
          <w:bCs/>
          <w:sz w:val="24"/>
          <w:szCs w:val="24"/>
        </w:rPr>
        <w:t xml:space="preserve">Обсяг закупівлі: </w:t>
      </w:r>
      <w:r w:rsidR="006A3A89">
        <w:rPr>
          <w:sz w:val="24"/>
          <w:szCs w:val="24"/>
        </w:rPr>
        <w:t>1</w:t>
      </w:r>
      <w:r w:rsidRPr="006A1E89">
        <w:rPr>
          <w:sz w:val="24"/>
          <w:szCs w:val="24"/>
        </w:rPr>
        <w:t xml:space="preserve"> </w:t>
      </w:r>
      <w:r w:rsidR="000D4F55" w:rsidRPr="006A1E89">
        <w:rPr>
          <w:sz w:val="24"/>
          <w:szCs w:val="24"/>
        </w:rPr>
        <w:t>штук</w:t>
      </w:r>
      <w:r w:rsidR="006A3A89">
        <w:rPr>
          <w:sz w:val="24"/>
          <w:szCs w:val="24"/>
        </w:rPr>
        <w:t>а</w:t>
      </w:r>
    </w:p>
    <w:p w:rsidR="006A1E89" w:rsidRDefault="006A1E89" w:rsidP="00634AAE">
      <w:pPr>
        <w:pStyle w:val="11"/>
        <w:shd w:val="clear" w:color="auto" w:fill="auto"/>
        <w:jc w:val="both"/>
        <w:rPr>
          <w:b/>
          <w:bCs/>
          <w:sz w:val="24"/>
          <w:szCs w:val="24"/>
        </w:rPr>
      </w:pPr>
    </w:p>
    <w:p w:rsidR="00653211" w:rsidRPr="006A1E89" w:rsidRDefault="00DE2E4F" w:rsidP="00634AAE">
      <w:pPr>
        <w:pStyle w:val="11"/>
        <w:shd w:val="clear" w:color="auto" w:fill="auto"/>
        <w:jc w:val="both"/>
        <w:rPr>
          <w:sz w:val="24"/>
          <w:szCs w:val="24"/>
        </w:rPr>
      </w:pPr>
      <w:r w:rsidRPr="006A1E89">
        <w:rPr>
          <w:b/>
          <w:bCs/>
          <w:sz w:val="24"/>
          <w:szCs w:val="24"/>
        </w:rPr>
        <w:t xml:space="preserve">Очікувана вартість: </w:t>
      </w:r>
      <w:r w:rsidR="006A3A89">
        <w:rPr>
          <w:sz w:val="24"/>
          <w:szCs w:val="24"/>
        </w:rPr>
        <w:t>499 950</w:t>
      </w:r>
      <w:r w:rsidR="001F4405">
        <w:rPr>
          <w:sz w:val="24"/>
          <w:szCs w:val="24"/>
        </w:rPr>
        <w:t>,00</w:t>
      </w:r>
      <w:r w:rsidRPr="006A1E89">
        <w:rPr>
          <w:sz w:val="24"/>
          <w:szCs w:val="24"/>
        </w:rPr>
        <w:t xml:space="preserve"> грн. з ПДВ</w:t>
      </w:r>
    </w:p>
    <w:p w:rsidR="006A1E89" w:rsidRDefault="006A1E89" w:rsidP="00634AAE">
      <w:pPr>
        <w:pStyle w:val="11"/>
        <w:shd w:val="clear" w:color="auto" w:fill="auto"/>
        <w:tabs>
          <w:tab w:val="left" w:pos="3782"/>
        </w:tabs>
        <w:jc w:val="both"/>
        <w:rPr>
          <w:b/>
          <w:bCs/>
          <w:sz w:val="24"/>
          <w:szCs w:val="24"/>
        </w:rPr>
      </w:pPr>
    </w:p>
    <w:p w:rsidR="00653211" w:rsidRPr="006A1E89" w:rsidRDefault="00DE2E4F" w:rsidP="00756724">
      <w:pPr>
        <w:pStyle w:val="11"/>
        <w:shd w:val="clear" w:color="auto" w:fill="auto"/>
        <w:tabs>
          <w:tab w:val="left" w:pos="3782"/>
        </w:tabs>
        <w:jc w:val="both"/>
        <w:rPr>
          <w:sz w:val="24"/>
          <w:szCs w:val="24"/>
        </w:rPr>
      </w:pPr>
      <w:r w:rsidRPr="006A1E89">
        <w:rPr>
          <w:b/>
          <w:bCs/>
          <w:sz w:val="24"/>
          <w:szCs w:val="24"/>
        </w:rPr>
        <w:t xml:space="preserve">Обґрунтування очікуваної вартості предмета закупівлі: </w:t>
      </w:r>
      <w:r w:rsidRPr="006A1E89">
        <w:rPr>
          <w:sz w:val="24"/>
          <w:szCs w:val="24"/>
        </w:rPr>
        <w:t xml:space="preserve">Визначення очікуваної вартості предмета закупівлі </w:t>
      </w:r>
      <w:r w:rsidR="003177C4" w:rsidRPr="006A1E89">
        <w:rPr>
          <w:sz w:val="24"/>
          <w:szCs w:val="24"/>
        </w:rPr>
        <w:t>здійснено</w:t>
      </w:r>
      <w:r w:rsidRPr="006A1E89">
        <w:rPr>
          <w:sz w:val="24"/>
          <w:szCs w:val="24"/>
        </w:rPr>
        <w:t xml:space="preserve"> шляхом отримання від потенційних постачальників комерційних пропозицій</w:t>
      </w:r>
      <w:r w:rsidR="004852CA">
        <w:rPr>
          <w:sz w:val="24"/>
          <w:szCs w:val="24"/>
        </w:rPr>
        <w:t xml:space="preserve"> та інформацій у відкритих джерелах/ресурсах</w:t>
      </w:r>
      <w:r w:rsidR="003177C4" w:rsidRPr="006A1E89">
        <w:rPr>
          <w:sz w:val="24"/>
          <w:szCs w:val="24"/>
        </w:rPr>
        <w:t>,</w:t>
      </w:r>
      <w:r w:rsidRPr="006A1E89">
        <w:rPr>
          <w:sz w:val="24"/>
          <w:szCs w:val="24"/>
        </w:rPr>
        <w:t xml:space="preserve"> з урахуванням затвердженої центральним органом виконавчої влади, що забезпечує формування та реалізує державну політику у сфері публічних </w:t>
      </w:r>
      <w:proofErr w:type="spellStart"/>
      <w:r w:rsidRPr="006A1E89">
        <w:rPr>
          <w:sz w:val="24"/>
          <w:szCs w:val="24"/>
        </w:rPr>
        <w:t>закупівель</w:t>
      </w:r>
      <w:proofErr w:type="spellEnd"/>
      <w:r w:rsidRPr="006A1E89">
        <w:rPr>
          <w:sz w:val="24"/>
          <w:szCs w:val="24"/>
        </w:rPr>
        <w:t>, примірної методики визначення очікуваної вартості предмета закупівлі (наказ Міністерства розвитку економіки, торгівлі та сільського господарства України від 18.02.2020</w:t>
      </w:r>
      <w:r w:rsidR="0086171C" w:rsidRPr="006A1E89">
        <w:rPr>
          <w:sz w:val="24"/>
          <w:szCs w:val="24"/>
        </w:rPr>
        <w:t xml:space="preserve"> </w:t>
      </w:r>
      <w:r w:rsidRPr="006A1E89">
        <w:rPr>
          <w:sz w:val="24"/>
          <w:szCs w:val="24"/>
        </w:rPr>
        <w:t>№ 275 «Про затвердження примірної методики визначення</w:t>
      </w:r>
      <w:r w:rsidR="00756724">
        <w:rPr>
          <w:sz w:val="24"/>
          <w:szCs w:val="24"/>
        </w:rPr>
        <w:t xml:space="preserve"> </w:t>
      </w:r>
      <w:r w:rsidRPr="006A1E89">
        <w:rPr>
          <w:sz w:val="24"/>
          <w:szCs w:val="24"/>
        </w:rPr>
        <w:t>очікуваної вартості предмета закупівлі» із змінами)</w:t>
      </w:r>
      <w:r w:rsidR="00FB0710" w:rsidRPr="006A1E89">
        <w:rPr>
          <w:sz w:val="24"/>
          <w:szCs w:val="24"/>
        </w:rPr>
        <w:t>.</w:t>
      </w:r>
    </w:p>
    <w:p w:rsidR="006A1E89" w:rsidRDefault="006A1E89" w:rsidP="00634AAE">
      <w:pPr>
        <w:pStyle w:val="11"/>
        <w:shd w:val="clear" w:color="auto" w:fill="auto"/>
        <w:jc w:val="both"/>
        <w:rPr>
          <w:b/>
          <w:bCs/>
          <w:sz w:val="24"/>
          <w:szCs w:val="24"/>
        </w:rPr>
      </w:pPr>
    </w:p>
    <w:p w:rsidR="00653211" w:rsidRPr="006A1E89" w:rsidRDefault="00DE2E4F" w:rsidP="00634AAE">
      <w:pPr>
        <w:pStyle w:val="11"/>
        <w:shd w:val="clear" w:color="auto" w:fill="auto"/>
        <w:jc w:val="both"/>
        <w:rPr>
          <w:color w:val="auto"/>
          <w:sz w:val="24"/>
          <w:szCs w:val="24"/>
        </w:rPr>
      </w:pPr>
      <w:r w:rsidRPr="006A1E89">
        <w:rPr>
          <w:b/>
          <w:bCs/>
          <w:sz w:val="24"/>
          <w:szCs w:val="24"/>
        </w:rPr>
        <w:t xml:space="preserve">Обґрунтування розміру бюджетного призначення: </w:t>
      </w:r>
      <w:r w:rsidRPr="006A1E89">
        <w:rPr>
          <w:sz w:val="24"/>
          <w:szCs w:val="24"/>
        </w:rPr>
        <w:t xml:space="preserve">Розмір бюджетного призначення сформований з урахуванням </w:t>
      </w:r>
      <w:r w:rsidR="0086171C" w:rsidRPr="006A1E89">
        <w:rPr>
          <w:sz w:val="24"/>
          <w:szCs w:val="24"/>
        </w:rPr>
        <w:t>очікуваної вартості предмету закупівлі</w:t>
      </w:r>
      <w:r w:rsidR="00BE44F9" w:rsidRPr="006A1E89">
        <w:rPr>
          <w:sz w:val="24"/>
          <w:szCs w:val="24"/>
        </w:rPr>
        <w:t xml:space="preserve">, </w:t>
      </w:r>
      <w:r w:rsidRPr="006A1E89">
        <w:rPr>
          <w:sz w:val="24"/>
          <w:szCs w:val="24"/>
        </w:rPr>
        <w:t xml:space="preserve">за рахунок коштів </w:t>
      </w:r>
      <w:r w:rsidR="005F1454" w:rsidRPr="006A1E89">
        <w:rPr>
          <w:sz w:val="24"/>
          <w:szCs w:val="24"/>
        </w:rPr>
        <w:t>державного бюджету</w:t>
      </w:r>
      <w:r w:rsidR="000D4F55" w:rsidRPr="006A1E89">
        <w:rPr>
          <w:sz w:val="24"/>
          <w:szCs w:val="24"/>
        </w:rPr>
        <w:t xml:space="preserve"> (субвенція)</w:t>
      </w:r>
      <w:r w:rsidRPr="006A1E89">
        <w:rPr>
          <w:sz w:val="24"/>
          <w:szCs w:val="24"/>
        </w:rPr>
        <w:t>.</w:t>
      </w:r>
      <w:r w:rsidR="000D4F55" w:rsidRPr="006A1E89">
        <w:rPr>
          <w:sz w:val="24"/>
          <w:szCs w:val="24"/>
        </w:rPr>
        <w:t xml:space="preserve"> </w:t>
      </w:r>
      <w:r w:rsidRPr="006A1E89">
        <w:rPr>
          <w:color w:val="auto"/>
          <w:sz w:val="24"/>
          <w:szCs w:val="24"/>
        </w:rPr>
        <w:t xml:space="preserve">Станом на </w:t>
      </w:r>
      <w:r w:rsidR="009944A0">
        <w:rPr>
          <w:color w:val="auto"/>
          <w:sz w:val="24"/>
          <w:szCs w:val="24"/>
        </w:rPr>
        <w:t>06</w:t>
      </w:r>
      <w:r w:rsidR="00FB0710" w:rsidRPr="006A1E89">
        <w:rPr>
          <w:color w:val="auto"/>
          <w:sz w:val="24"/>
          <w:szCs w:val="24"/>
        </w:rPr>
        <w:t>.</w:t>
      </w:r>
      <w:r w:rsidR="004852CA">
        <w:rPr>
          <w:color w:val="auto"/>
          <w:sz w:val="24"/>
          <w:szCs w:val="24"/>
        </w:rPr>
        <w:t>1</w:t>
      </w:r>
      <w:r w:rsidR="009944A0">
        <w:rPr>
          <w:color w:val="auto"/>
          <w:sz w:val="24"/>
          <w:szCs w:val="24"/>
        </w:rPr>
        <w:t>1</w:t>
      </w:r>
      <w:r w:rsidRPr="006A1E89">
        <w:rPr>
          <w:color w:val="auto"/>
          <w:sz w:val="24"/>
          <w:szCs w:val="24"/>
        </w:rPr>
        <w:t>.202</w:t>
      </w:r>
      <w:r w:rsidR="00260D10">
        <w:rPr>
          <w:color w:val="auto"/>
          <w:sz w:val="24"/>
          <w:szCs w:val="24"/>
        </w:rPr>
        <w:t>5</w:t>
      </w:r>
      <w:r w:rsidRPr="006A1E89">
        <w:rPr>
          <w:color w:val="auto"/>
          <w:sz w:val="24"/>
          <w:szCs w:val="24"/>
        </w:rPr>
        <w:t xml:space="preserve"> року прийнято рішення провести закупівлю за предметом </w:t>
      </w:r>
      <w:r w:rsidR="000D4F55" w:rsidRPr="006A1E89">
        <w:rPr>
          <w:sz w:val="24"/>
          <w:szCs w:val="24"/>
        </w:rPr>
        <w:t>«</w:t>
      </w:r>
      <w:r w:rsidR="004852CA">
        <w:rPr>
          <w:rFonts w:eastAsia="Calibri"/>
          <w:b/>
          <w:sz w:val="24"/>
          <w:szCs w:val="24"/>
          <w:lang w:eastAsia="en-US"/>
        </w:rPr>
        <w:t>Робоча станція</w:t>
      </w:r>
      <w:r w:rsidR="000D4F55" w:rsidRPr="006A1E89">
        <w:rPr>
          <w:sz w:val="24"/>
          <w:szCs w:val="24"/>
        </w:rPr>
        <w:t xml:space="preserve">» </w:t>
      </w:r>
      <w:r w:rsidRPr="006A1E89">
        <w:rPr>
          <w:color w:val="auto"/>
          <w:sz w:val="24"/>
          <w:szCs w:val="24"/>
        </w:rPr>
        <w:t xml:space="preserve">із застосуванням електронної системи </w:t>
      </w:r>
      <w:proofErr w:type="spellStart"/>
      <w:r w:rsidRPr="006A1E89">
        <w:rPr>
          <w:color w:val="auto"/>
          <w:sz w:val="24"/>
          <w:szCs w:val="24"/>
        </w:rPr>
        <w:t>закупівель</w:t>
      </w:r>
      <w:proofErr w:type="spellEnd"/>
      <w:r w:rsidRPr="006A1E89">
        <w:rPr>
          <w:color w:val="auto"/>
          <w:sz w:val="24"/>
          <w:szCs w:val="24"/>
        </w:rPr>
        <w:t xml:space="preserve"> за процедурою «відкриті торги</w:t>
      </w:r>
      <w:r w:rsidR="00FB0710" w:rsidRPr="006A1E89">
        <w:rPr>
          <w:color w:val="auto"/>
          <w:sz w:val="24"/>
          <w:szCs w:val="24"/>
        </w:rPr>
        <w:t xml:space="preserve"> з особливостями</w:t>
      </w:r>
      <w:r w:rsidRPr="006A1E89">
        <w:rPr>
          <w:color w:val="auto"/>
          <w:sz w:val="24"/>
          <w:szCs w:val="24"/>
        </w:rPr>
        <w:t xml:space="preserve">», визначеною Законом України «Про публічні закупівлі» з урахуванням вимог постанови Кабінету Міністрів України від 12 жовтня 2022 року № 1178 «Про затвердження особливостей здійснення публічних </w:t>
      </w:r>
      <w:proofErr w:type="spellStart"/>
      <w:r w:rsidRPr="006A1E89">
        <w:rPr>
          <w:color w:val="auto"/>
          <w:sz w:val="24"/>
          <w:szCs w:val="24"/>
        </w:rPr>
        <w:t>закупівель</w:t>
      </w:r>
      <w:proofErr w:type="spellEnd"/>
      <w:r w:rsidRPr="006A1E89">
        <w:rPr>
          <w:color w:val="auto"/>
          <w:sz w:val="24"/>
          <w:szCs w:val="24"/>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w:t>
      </w:r>
    </w:p>
    <w:p w:rsidR="001F4405" w:rsidRDefault="001F4405" w:rsidP="00634AAE">
      <w:pPr>
        <w:ind w:firstLine="426"/>
        <w:jc w:val="center"/>
        <w:rPr>
          <w:rFonts w:ascii="Times New Roman" w:hAnsi="Times New Roman" w:cs="Times New Roman"/>
          <w:b/>
          <w:bCs/>
        </w:rPr>
      </w:pPr>
    </w:p>
    <w:p w:rsidR="00260D10" w:rsidRDefault="00260D10" w:rsidP="00634AAE">
      <w:pPr>
        <w:ind w:firstLine="426"/>
        <w:jc w:val="center"/>
        <w:rPr>
          <w:rFonts w:ascii="Times New Roman" w:hAnsi="Times New Roman" w:cs="Times New Roman"/>
          <w:b/>
          <w:bCs/>
        </w:rPr>
      </w:pPr>
    </w:p>
    <w:p w:rsidR="00742D23" w:rsidRDefault="00DE2E4F" w:rsidP="00634AAE">
      <w:pPr>
        <w:ind w:firstLine="426"/>
        <w:jc w:val="center"/>
        <w:rPr>
          <w:rFonts w:ascii="Times New Roman" w:hAnsi="Times New Roman" w:cs="Times New Roman"/>
          <w:b/>
          <w:bCs/>
        </w:rPr>
      </w:pPr>
      <w:r w:rsidRPr="009B37AA">
        <w:rPr>
          <w:rFonts w:ascii="Times New Roman" w:hAnsi="Times New Roman" w:cs="Times New Roman"/>
          <w:b/>
          <w:bCs/>
        </w:rPr>
        <w:lastRenderedPageBreak/>
        <w:t>Обґрунтування технічних та якісних характеристик предмета закупівлі:</w:t>
      </w:r>
    </w:p>
    <w:p w:rsidR="004852CA" w:rsidRDefault="004852CA" w:rsidP="004852CA">
      <w:pPr>
        <w:pStyle w:val="ac"/>
      </w:pPr>
    </w:p>
    <w:p w:rsidR="004852CA" w:rsidRDefault="004852CA" w:rsidP="004852CA">
      <w:pPr>
        <w:pStyle w:val="ac"/>
      </w:pPr>
    </w:p>
    <w:tbl>
      <w:tblPr>
        <w:tblOverlap w:val="never"/>
        <w:tblW w:w="0" w:type="auto"/>
        <w:jc w:val="center"/>
        <w:tblLayout w:type="fixed"/>
        <w:tblCellMar>
          <w:left w:w="10" w:type="dxa"/>
          <w:right w:w="10" w:type="dxa"/>
        </w:tblCellMar>
        <w:tblLook w:val="04A0" w:firstRow="1" w:lastRow="0" w:firstColumn="1" w:lastColumn="0" w:noHBand="0" w:noVBand="1"/>
      </w:tblPr>
      <w:tblGrid>
        <w:gridCol w:w="1934"/>
        <w:gridCol w:w="5149"/>
        <w:gridCol w:w="992"/>
      </w:tblGrid>
      <w:tr w:rsidR="004852CA" w:rsidTr="00FA5080">
        <w:trPr>
          <w:trHeight w:hRule="exact" w:val="389"/>
          <w:jc w:val="center"/>
        </w:trPr>
        <w:tc>
          <w:tcPr>
            <w:tcW w:w="1934" w:type="dxa"/>
            <w:tcBorders>
              <w:top w:val="single" w:sz="4" w:space="0" w:color="auto"/>
              <w:left w:val="single" w:sz="4" w:space="0" w:color="auto"/>
              <w:bottom w:val="nil"/>
              <w:right w:val="nil"/>
            </w:tcBorders>
            <w:shd w:val="clear" w:color="auto" w:fill="C6C3C4"/>
            <w:vAlign w:val="center"/>
            <w:hideMark/>
          </w:tcPr>
          <w:p w:rsidR="004852CA" w:rsidRDefault="004852CA" w:rsidP="00FA5080">
            <w:pPr>
              <w:jc w:val="center"/>
              <w:rPr>
                <w:rStyle w:val="ae"/>
                <w:rFonts w:eastAsiaTheme="minorHAnsi"/>
                <w:b/>
                <w:bCs/>
              </w:rPr>
            </w:pPr>
            <w:proofErr w:type="spellStart"/>
            <w:r>
              <w:rPr>
                <w:rStyle w:val="ae"/>
                <w:rFonts w:eastAsiaTheme="minorHAnsi"/>
                <w:b/>
                <w:bCs/>
              </w:rPr>
              <w:t>Комплектуючі</w:t>
            </w:r>
            <w:proofErr w:type="spellEnd"/>
          </w:p>
        </w:tc>
        <w:tc>
          <w:tcPr>
            <w:tcW w:w="5149" w:type="dxa"/>
            <w:tcBorders>
              <w:top w:val="single" w:sz="4" w:space="0" w:color="auto"/>
              <w:left w:val="single" w:sz="4" w:space="0" w:color="auto"/>
              <w:bottom w:val="nil"/>
              <w:right w:val="nil"/>
            </w:tcBorders>
            <w:shd w:val="clear" w:color="auto" w:fill="C6C3C4"/>
            <w:vAlign w:val="center"/>
            <w:hideMark/>
          </w:tcPr>
          <w:p w:rsidR="004852CA" w:rsidRDefault="004852CA" w:rsidP="00FA5080">
            <w:pPr>
              <w:pStyle w:val="af"/>
              <w:spacing w:line="256" w:lineRule="auto"/>
              <w:jc w:val="center"/>
              <w:rPr>
                <w:rStyle w:val="ae"/>
                <w:b/>
                <w:bCs/>
                <w:lang w:val="uk-UA"/>
              </w:rPr>
            </w:pPr>
            <w:r>
              <w:rPr>
                <w:rStyle w:val="ae"/>
                <w:b/>
                <w:bCs/>
                <w:lang w:val="uk-UA"/>
              </w:rPr>
              <w:t>Модель</w:t>
            </w:r>
          </w:p>
        </w:tc>
        <w:tc>
          <w:tcPr>
            <w:tcW w:w="992" w:type="dxa"/>
            <w:tcBorders>
              <w:top w:val="single" w:sz="4" w:space="0" w:color="auto"/>
              <w:left w:val="single" w:sz="4" w:space="0" w:color="auto"/>
              <w:bottom w:val="single" w:sz="4" w:space="0" w:color="auto"/>
              <w:right w:val="single" w:sz="4" w:space="0" w:color="auto"/>
            </w:tcBorders>
            <w:shd w:val="clear" w:color="auto" w:fill="C6C3C4"/>
            <w:vAlign w:val="center"/>
            <w:hideMark/>
          </w:tcPr>
          <w:p w:rsidR="004852CA" w:rsidRDefault="004852CA" w:rsidP="00FA5080">
            <w:pPr>
              <w:pStyle w:val="af"/>
              <w:tabs>
                <w:tab w:val="left" w:pos="0"/>
              </w:tabs>
              <w:spacing w:line="256" w:lineRule="auto"/>
              <w:jc w:val="center"/>
              <w:rPr>
                <w:rStyle w:val="ae"/>
                <w:b/>
                <w:bCs/>
                <w:lang w:val="uk-UA"/>
              </w:rPr>
            </w:pPr>
            <w:r>
              <w:rPr>
                <w:rStyle w:val="ae"/>
                <w:b/>
                <w:bCs/>
                <w:lang w:val="uk-UA"/>
              </w:rPr>
              <w:t>К-сть</w:t>
            </w:r>
          </w:p>
        </w:tc>
      </w:tr>
      <w:tr w:rsidR="004852CA" w:rsidTr="00FA5080">
        <w:trPr>
          <w:trHeight w:hRule="exact" w:val="322"/>
          <w:jc w:val="center"/>
        </w:trPr>
        <w:tc>
          <w:tcPr>
            <w:tcW w:w="1934" w:type="dxa"/>
            <w:tcBorders>
              <w:top w:val="single" w:sz="4" w:space="0" w:color="auto"/>
              <w:left w:val="single" w:sz="4" w:space="0" w:color="auto"/>
              <w:bottom w:val="nil"/>
              <w:right w:val="nil"/>
            </w:tcBorders>
            <w:hideMark/>
          </w:tcPr>
          <w:p w:rsidR="004852CA" w:rsidRDefault="004852CA" w:rsidP="00FA5080">
            <w:pPr>
              <w:pStyle w:val="af"/>
              <w:spacing w:line="256" w:lineRule="auto"/>
              <w:jc w:val="center"/>
              <w:rPr>
                <w:lang w:eastAsia="en-US"/>
              </w:rPr>
            </w:pPr>
            <w:r>
              <w:rPr>
                <w:rStyle w:val="ae"/>
                <w:b/>
                <w:bCs/>
                <w:lang w:val="uk-UA"/>
              </w:rPr>
              <w:t>Сервер</w:t>
            </w:r>
          </w:p>
        </w:tc>
        <w:tc>
          <w:tcPr>
            <w:tcW w:w="5149" w:type="dxa"/>
            <w:tcBorders>
              <w:top w:val="single" w:sz="4" w:space="0" w:color="auto"/>
              <w:left w:val="single" w:sz="4" w:space="0" w:color="auto"/>
              <w:bottom w:val="nil"/>
              <w:right w:val="nil"/>
            </w:tcBorders>
            <w:hideMark/>
          </w:tcPr>
          <w:p w:rsidR="004852CA" w:rsidRDefault="004852CA" w:rsidP="00FA5080">
            <w:pPr>
              <w:pStyle w:val="af"/>
              <w:spacing w:line="256" w:lineRule="auto"/>
            </w:pPr>
            <w:r>
              <w:rPr>
                <w:rStyle w:val="ae"/>
              </w:rPr>
              <w:t xml:space="preserve">Dell Precision </w:t>
            </w:r>
            <w:r>
              <w:rPr>
                <w:rStyle w:val="ae"/>
                <w:lang w:val="uk-UA"/>
              </w:rPr>
              <w:t>7920</w:t>
            </w:r>
          </w:p>
        </w:tc>
        <w:tc>
          <w:tcPr>
            <w:tcW w:w="992" w:type="dxa"/>
            <w:tcBorders>
              <w:top w:val="single" w:sz="4" w:space="0" w:color="auto"/>
              <w:left w:val="single" w:sz="4" w:space="0" w:color="auto"/>
              <w:bottom w:val="single" w:sz="4" w:space="0" w:color="auto"/>
              <w:right w:val="single" w:sz="4" w:space="0" w:color="auto"/>
            </w:tcBorders>
            <w:hideMark/>
          </w:tcPr>
          <w:p w:rsidR="004852CA" w:rsidRDefault="004852CA" w:rsidP="00FA5080">
            <w:pPr>
              <w:pStyle w:val="af"/>
              <w:tabs>
                <w:tab w:val="left" w:pos="0"/>
              </w:tabs>
              <w:spacing w:line="256" w:lineRule="auto"/>
              <w:jc w:val="center"/>
            </w:pPr>
            <w:r>
              <w:rPr>
                <w:rStyle w:val="ae"/>
              </w:rPr>
              <w:t>1</w:t>
            </w:r>
          </w:p>
        </w:tc>
      </w:tr>
      <w:tr w:rsidR="004852CA" w:rsidTr="004852CA">
        <w:trPr>
          <w:trHeight w:hRule="exact" w:val="702"/>
          <w:jc w:val="center"/>
        </w:trPr>
        <w:tc>
          <w:tcPr>
            <w:tcW w:w="1934" w:type="dxa"/>
            <w:tcBorders>
              <w:top w:val="single" w:sz="4" w:space="0" w:color="auto"/>
              <w:left w:val="single" w:sz="4" w:space="0" w:color="auto"/>
              <w:bottom w:val="nil"/>
              <w:right w:val="nil"/>
            </w:tcBorders>
            <w:hideMark/>
          </w:tcPr>
          <w:p w:rsidR="004852CA" w:rsidRDefault="004852CA" w:rsidP="00FA5080">
            <w:pPr>
              <w:pStyle w:val="af"/>
              <w:spacing w:line="256" w:lineRule="auto"/>
              <w:jc w:val="center"/>
            </w:pPr>
            <w:r>
              <w:rPr>
                <w:rStyle w:val="ae"/>
                <w:b/>
                <w:bCs/>
                <w:lang w:val="uk-UA"/>
              </w:rPr>
              <w:t>Центральний процесор</w:t>
            </w:r>
          </w:p>
        </w:tc>
        <w:tc>
          <w:tcPr>
            <w:tcW w:w="5149" w:type="dxa"/>
            <w:tcBorders>
              <w:top w:val="single" w:sz="4" w:space="0" w:color="auto"/>
              <w:left w:val="single" w:sz="4" w:space="0" w:color="auto"/>
              <w:bottom w:val="nil"/>
              <w:right w:val="nil"/>
            </w:tcBorders>
            <w:hideMark/>
          </w:tcPr>
          <w:p w:rsidR="004852CA" w:rsidRDefault="004852CA" w:rsidP="00FA5080">
            <w:pPr>
              <w:pStyle w:val="af"/>
              <w:spacing w:line="256" w:lineRule="auto"/>
            </w:pPr>
            <w:r>
              <w:rPr>
                <w:rStyle w:val="ae"/>
              </w:rPr>
              <w:t>Intel® Xeon® Gold 6258R 28c/56t</w:t>
            </w:r>
            <w:r>
              <w:rPr>
                <w:rStyle w:val="ae"/>
                <w:lang w:val="uk-UA"/>
              </w:rPr>
              <w:t xml:space="preserve"> 2.7-4.0ГГц </w:t>
            </w:r>
            <w:r>
              <w:rPr>
                <w:rStyle w:val="ae"/>
              </w:rPr>
              <w:t xml:space="preserve">- 67129 </w:t>
            </w:r>
            <w:proofErr w:type="spellStart"/>
            <w:r>
              <w:rPr>
                <w:rStyle w:val="ae"/>
              </w:rPr>
              <w:t>passmark</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4852CA" w:rsidRDefault="004852CA" w:rsidP="00FA5080">
            <w:pPr>
              <w:pStyle w:val="af"/>
              <w:tabs>
                <w:tab w:val="left" w:pos="0"/>
              </w:tabs>
              <w:spacing w:line="256" w:lineRule="auto"/>
              <w:jc w:val="center"/>
            </w:pPr>
            <w:r>
              <w:rPr>
                <w:rStyle w:val="ae"/>
              </w:rPr>
              <w:t>2</w:t>
            </w:r>
          </w:p>
        </w:tc>
      </w:tr>
      <w:tr w:rsidR="004852CA" w:rsidTr="00FA5080">
        <w:trPr>
          <w:trHeight w:hRule="exact" w:val="321"/>
          <w:jc w:val="center"/>
        </w:trPr>
        <w:tc>
          <w:tcPr>
            <w:tcW w:w="1934" w:type="dxa"/>
            <w:tcBorders>
              <w:top w:val="single" w:sz="4" w:space="0" w:color="auto"/>
              <w:left w:val="single" w:sz="4" w:space="0" w:color="auto"/>
              <w:bottom w:val="nil"/>
              <w:right w:val="nil"/>
            </w:tcBorders>
            <w:hideMark/>
          </w:tcPr>
          <w:p w:rsidR="004852CA" w:rsidRDefault="004852CA" w:rsidP="00FA5080">
            <w:pPr>
              <w:pStyle w:val="af"/>
              <w:spacing w:line="256" w:lineRule="auto"/>
              <w:jc w:val="center"/>
            </w:pPr>
            <w:r>
              <w:rPr>
                <w:rStyle w:val="ae"/>
                <w:b/>
                <w:bCs/>
                <w:lang w:val="uk-UA"/>
              </w:rPr>
              <w:t>Оперативна пам’ять</w:t>
            </w:r>
          </w:p>
        </w:tc>
        <w:tc>
          <w:tcPr>
            <w:tcW w:w="5149" w:type="dxa"/>
            <w:tcBorders>
              <w:top w:val="single" w:sz="4" w:space="0" w:color="auto"/>
              <w:left w:val="single" w:sz="4" w:space="0" w:color="auto"/>
              <w:bottom w:val="nil"/>
              <w:right w:val="nil"/>
            </w:tcBorders>
            <w:hideMark/>
          </w:tcPr>
          <w:p w:rsidR="004852CA" w:rsidRDefault="004852CA" w:rsidP="00FA5080">
            <w:pPr>
              <w:pStyle w:val="af"/>
              <w:spacing w:line="256" w:lineRule="auto"/>
            </w:pPr>
            <w:r>
              <w:rPr>
                <w:rStyle w:val="ae"/>
              </w:rPr>
              <w:t>32Gb DDR4 PC4-2933 RDIMM</w:t>
            </w:r>
            <w:r>
              <w:rPr>
                <w:rStyle w:val="ae"/>
                <w:lang w:val="uk-UA"/>
              </w:rPr>
              <w:t xml:space="preserve"> </w:t>
            </w:r>
            <w:r>
              <w:rPr>
                <w:rStyle w:val="ae"/>
              </w:rPr>
              <w:t>ECC Registered</w:t>
            </w:r>
          </w:p>
        </w:tc>
        <w:tc>
          <w:tcPr>
            <w:tcW w:w="992" w:type="dxa"/>
            <w:tcBorders>
              <w:top w:val="single" w:sz="4" w:space="0" w:color="auto"/>
              <w:left w:val="single" w:sz="4" w:space="0" w:color="auto"/>
              <w:bottom w:val="single" w:sz="4" w:space="0" w:color="auto"/>
              <w:right w:val="single" w:sz="4" w:space="0" w:color="auto"/>
            </w:tcBorders>
            <w:hideMark/>
          </w:tcPr>
          <w:p w:rsidR="004852CA" w:rsidRDefault="004852CA" w:rsidP="00FA5080">
            <w:pPr>
              <w:pStyle w:val="af"/>
              <w:tabs>
                <w:tab w:val="left" w:pos="0"/>
              </w:tabs>
              <w:spacing w:line="256" w:lineRule="auto"/>
              <w:jc w:val="center"/>
            </w:pPr>
            <w:r>
              <w:rPr>
                <w:rStyle w:val="ae"/>
              </w:rPr>
              <w:t>8</w:t>
            </w:r>
          </w:p>
        </w:tc>
      </w:tr>
      <w:tr w:rsidR="004852CA" w:rsidTr="00FA5080">
        <w:trPr>
          <w:trHeight w:hRule="exact" w:val="329"/>
          <w:jc w:val="center"/>
        </w:trPr>
        <w:tc>
          <w:tcPr>
            <w:tcW w:w="1934" w:type="dxa"/>
            <w:tcBorders>
              <w:top w:val="single" w:sz="4" w:space="0" w:color="auto"/>
              <w:left w:val="single" w:sz="4" w:space="0" w:color="auto"/>
              <w:bottom w:val="nil"/>
              <w:right w:val="nil"/>
            </w:tcBorders>
            <w:hideMark/>
          </w:tcPr>
          <w:p w:rsidR="004852CA" w:rsidRDefault="004852CA" w:rsidP="00FA5080">
            <w:pPr>
              <w:pStyle w:val="af"/>
              <w:spacing w:line="256" w:lineRule="auto"/>
              <w:jc w:val="center"/>
            </w:pPr>
            <w:r>
              <w:rPr>
                <w:rStyle w:val="ae"/>
                <w:b/>
                <w:bCs/>
                <w:lang w:val="uk-UA"/>
              </w:rPr>
              <w:t>Відеокарта</w:t>
            </w:r>
          </w:p>
        </w:tc>
        <w:tc>
          <w:tcPr>
            <w:tcW w:w="5149" w:type="dxa"/>
            <w:tcBorders>
              <w:top w:val="single" w:sz="4" w:space="0" w:color="auto"/>
              <w:left w:val="single" w:sz="4" w:space="0" w:color="auto"/>
              <w:bottom w:val="nil"/>
              <w:right w:val="nil"/>
            </w:tcBorders>
            <w:hideMark/>
          </w:tcPr>
          <w:p w:rsidR="004852CA" w:rsidRDefault="004852CA" w:rsidP="00FA5080">
            <w:pPr>
              <w:pStyle w:val="af"/>
              <w:spacing w:line="256" w:lineRule="auto"/>
            </w:pPr>
            <w:r>
              <w:rPr>
                <w:rStyle w:val="ae"/>
              </w:rPr>
              <w:t>Nvidia Quadro P4000 8Gb</w:t>
            </w:r>
          </w:p>
        </w:tc>
        <w:tc>
          <w:tcPr>
            <w:tcW w:w="992" w:type="dxa"/>
            <w:tcBorders>
              <w:top w:val="single" w:sz="4" w:space="0" w:color="auto"/>
              <w:left w:val="single" w:sz="4" w:space="0" w:color="auto"/>
              <w:bottom w:val="single" w:sz="4" w:space="0" w:color="auto"/>
              <w:right w:val="single" w:sz="4" w:space="0" w:color="auto"/>
            </w:tcBorders>
            <w:hideMark/>
          </w:tcPr>
          <w:p w:rsidR="004852CA" w:rsidRDefault="004852CA" w:rsidP="00FA5080">
            <w:pPr>
              <w:pStyle w:val="af"/>
              <w:tabs>
                <w:tab w:val="left" w:pos="0"/>
              </w:tabs>
              <w:spacing w:line="256" w:lineRule="auto"/>
              <w:jc w:val="center"/>
            </w:pPr>
            <w:r>
              <w:rPr>
                <w:rStyle w:val="ae"/>
              </w:rPr>
              <w:t>1</w:t>
            </w:r>
          </w:p>
        </w:tc>
      </w:tr>
      <w:tr w:rsidR="004852CA" w:rsidTr="00FA5080">
        <w:trPr>
          <w:trHeight w:hRule="exact" w:val="345"/>
          <w:jc w:val="center"/>
        </w:trPr>
        <w:tc>
          <w:tcPr>
            <w:tcW w:w="1934" w:type="dxa"/>
            <w:tcBorders>
              <w:top w:val="single" w:sz="4" w:space="0" w:color="auto"/>
              <w:left w:val="single" w:sz="4" w:space="0" w:color="auto"/>
              <w:bottom w:val="nil"/>
              <w:right w:val="nil"/>
            </w:tcBorders>
            <w:hideMark/>
          </w:tcPr>
          <w:p w:rsidR="004852CA" w:rsidRDefault="004852CA" w:rsidP="00FA5080">
            <w:pPr>
              <w:pStyle w:val="af"/>
              <w:spacing w:line="256" w:lineRule="auto"/>
              <w:jc w:val="center"/>
            </w:pPr>
            <w:r>
              <w:rPr>
                <w:rStyle w:val="ae"/>
                <w:b/>
                <w:bCs/>
                <w:lang w:val="uk-UA"/>
              </w:rPr>
              <w:t xml:space="preserve">Диск </w:t>
            </w:r>
            <w:r>
              <w:rPr>
                <w:rStyle w:val="ae"/>
                <w:b/>
                <w:bCs/>
              </w:rPr>
              <w:t>S</w:t>
            </w:r>
            <w:r w:rsidR="009944A0">
              <w:rPr>
                <w:rStyle w:val="ae"/>
                <w:b/>
                <w:bCs/>
              </w:rPr>
              <w:t>S</w:t>
            </w:r>
            <w:bookmarkStart w:id="0" w:name="_GoBack"/>
            <w:bookmarkEnd w:id="0"/>
            <w:r>
              <w:rPr>
                <w:rStyle w:val="ae"/>
                <w:b/>
                <w:bCs/>
              </w:rPr>
              <w:t>D</w:t>
            </w:r>
          </w:p>
        </w:tc>
        <w:tc>
          <w:tcPr>
            <w:tcW w:w="5149" w:type="dxa"/>
            <w:tcBorders>
              <w:top w:val="single" w:sz="4" w:space="0" w:color="auto"/>
              <w:left w:val="single" w:sz="4" w:space="0" w:color="auto"/>
              <w:bottom w:val="nil"/>
              <w:right w:val="nil"/>
            </w:tcBorders>
            <w:hideMark/>
          </w:tcPr>
          <w:p w:rsidR="004852CA" w:rsidRDefault="004852CA" w:rsidP="00FA5080">
            <w:pPr>
              <w:pStyle w:val="af"/>
              <w:spacing w:line="256" w:lineRule="auto"/>
            </w:pPr>
            <w:r>
              <w:rPr>
                <w:rStyle w:val="ae"/>
              </w:rPr>
              <w:t xml:space="preserve">Samsung 990 EVO Plus 4 </w:t>
            </w:r>
            <w:r>
              <w:rPr>
                <w:rStyle w:val="ae"/>
                <w:lang w:val="ru-RU"/>
              </w:rPr>
              <w:t xml:space="preserve">ТВ </w:t>
            </w:r>
            <w:r>
              <w:rPr>
                <w:rStyle w:val="ae"/>
              </w:rPr>
              <w:t>(MZ- V9S4T0BW)</w:t>
            </w:r>
          </w:p>
        </w:tc>
        <w:tc>
          <w:tcPr>
            <w:tcW w:w="992" w:type="dxa"/>
            <w:tcBorders>
              <w:top w:val="single" w:sz="4" w:space="0" w:color="auto"/>
              <w:left w:val="single" w:sz="4" w:space="0" w:color="auto"/>
              <w:bottom w:val="single" w:sz="4" w:space="0" w:color="auto"/>
              <w:right w:val="single" w:sz="4" w:space="0" w:color="auto"/>
            </w:tcBorders>
            <w:hideMark/>
          </w:tcPr>
          <w:p w:rsidR="004852CA" w:rsidRDefault="004852CA" w:rsidP="00FA5080">
            <w:pPr>
              <w:pStyle w:val="af"/>
              <w:tabs>
                <w:tab w:val="left" w:pos="0"/>
              </w:tabs>
              <w:spacing w:line="256" w:lineRule="auto"/>
              <w:jc w:val="center"/>
            </w:pPr>
            <w:r>
              <w:rPr>
                <w:rStyle w:val="ae"/>
              </w:rPr>
              <w:t>4</w:t>
            </w:r>
          </w:p>
        </w:tc>
      </w:tr>
      <w:tr w:rsidR="004852CA" w:rsidTr="00FA5080">
        <w:trPr>
          <w:trHeight w:hRule="exact" w:val="563"/>
          <w:jc w:val="center"/>
        </w:trPr>
        <w:tc>
          <w:tcPr>
            <w:tcW w:w="1934" w:type="dxa"/>
            <w:tcBorders>
              <w:top w:val="single" w:sz="4" w:space="0" w:color="auto"/>
              <w:left w:val="single" w:sz="4" w:space="0" w:color="auto"/>
              <w:bottom w:val="nil"/>
              <w:right w:val="nil"/>
            </w:tcBorders>
            <w:hideMark/>
          </w:tcPr>
          <w:p w:rsidR="004852CA" w:rsidRDefault="004852CA" w:rsidP="00FA5080">
            <w:pPr>
              <w:pStyle w:val="af"/>
              <w:spacing w:line="256" w:lineRule="auto"/>
              <w:jc w:val="center"/>
            </w:pPr>
            <w:r>
              <w:rPr>
                <w:rStyle w:val="ae"/>
                <w:b/>
                <w:bCs/>
                <w:lang w:val="uk-UA"/>
              </w:rPr>
              <w:t xml:space="preserve">Диск </w:t>
            </w:r>
            <w:r>
              <w:rPr>
                <w:rStyle w:val="ae"/>
                <w:b/>
                <w:bCs/>
              </w:rPr>
              <w:t>HDD</w:t>
            </w:r>
          </w:p>
        </w:tc>
        <w:tc>
          <w:tcPr>
            <w:tcW w:w="5149" w:type="dxa"/>
            <w:tcBorders>
              <w:top w:val="single" w:sz="4" w:space="0" w:color="auto"/>
              <w:left w:val="single" w:sz="4" w:space="0" w:color="auto"/>
              <w:bottom w:val="nil"/>
              <w:right w:val="nil"/>
            </w:tcBorders>
            <w:hideMark/>
          </w:tcPr>
          <w:p w:rsidR="004852CA" w:rsidRDefault="004852CA" w:rsidP="00FA5080">
            <w:pPr>
              <w:pStyle w:val="af"/>
              <w:spacing w:line="256" w:lineRule="auto"/>
            </w:pPr>
            <w:r>
              <w:rPr>
                <w:rStyle w:val="ae"/>
              </w:rPr>
              <w:t xml:space="preserve">Western Digital </w:t>
            </w:r>
            <w:proofErr w:type="spellStart"/>
            <w:r>
              <w:rPr>
                <w:rStyle w:val="ae"/>
              </w:rPr>
              <w:t>Ultrastar</w:t>
            </w:r>
            <w:proofErr w:type="spellEnd"/>
            <w:r>
              <w:rPr>
                <w:rStyle w:val="ae"/>
              </w:rPr>
              <w:t xml:space="preserve"> DC HC560</w:t>
            </w:r>
          </w:p>
          <w:p w:rsidR="004852CA" w:rsidRDefault="004852CA" w:rsidP="00FA5080">
            <w:pPr>
              <w:pStyle w:val="af"/>
              <w:spacing w:line="256" w:lineRule="auto"/>
            </w:pPr>
            <w:r>
              <w:rPr>
                <w:rStyle w:val="ae"/>
              </w:rPr>
              <w:t xml:space="preserve">SATA 20 </w:t>
            </w:r>
            <w:r>
              <w:rPr>
                <w:rStyle w:val="ae"/>
                <w:lang w:val="ru-RU"/>
              </w:rPr>
              <w:t>ТВ</w:t>
            </w:r>
          </w:p>
        </w:tc>
        <w:tc>
          <w:tcPr>
            <w:tcW w:w="992" w:type="dxa"/>
            <w:tcBorders>
              <w:top w:val="single" w:sz="4" w:space="0" w:color="auto"/>
              <w:left w:val="single" w:sz="4" w:space="0" w:color="auto"/>
              <w:bottom w:val="single" w:sz="4" w:space="0" w:color="auto"/>
              <w:right w:val="single" w:sz="4" w:space="0" w:color="auto"/>
            </w:tcBorders>
            <w:hideMark/>
          </w:tcPr>
          <w:p w:rsidR="004852CA" w:rsidRDefault="004852CA" w:rsidP="00FA5080">
            <w:pPr>
              <w:pStyle w:val="af"/>
              <w:tabs>
                <w:tab w:val="left" w:pos="0"/>
              </w:tabs>
              <w:spacing w:line="256" w:lineRule="auto"/>
              <w:jc w:val="center"/>
            </w:pPr>
            <w:r>
              <w:rPr>
                <w:rStyle w:val="ae"/>
              </w:rPr>
              <w:t>4</w:t>
            </w:r>
          </w:p>
        </w:tc>
      </w:tr>
      <w:tr w:rsidR="004852CA" w:rsidTr="00FA5080">
        <w:trPr>
          <w:trHeight w:hRule="exact" w:val="327"/>
          <w:jc w:val="center"/>
        </w:trPr>
        <w:tc>
          <w:tcPr>
            <w:tcW w:w="1934" w:type="dxa"/>
            <w:tcBorders>
              <w:top w:val="single" w:sz="4" w:space="0" w:color="auto"/>
              <w:left w:val="single" w:sz="4" w:space="0" w:color="auto"/>
              <w:bottom w:val="single" w:sz="4" w:space="0" w:color="auto"/>
              <w:right w:val="nil"/>
            </w:tcBorders>
            <w:hideMark/>
          </w:tcPr>
          <w:p w:rsidR="004852CA" w:rsidRDefault="004852CA" w:rsidP="00FA5080">
            <w:pPr>
              <w:pStyle w:val="af"/>
              <w:spacing w:line="256" w:lineRule="auto"/>
              <w:jc w:val="center"/>
            </w:pPr>
            <w:r>
              <w:rPr>
                <w:rStyle w:val="ae"/>
                <w:b/>
                <w:bCs/>
                <w:lang w:val="uk-UA"/>
              </w:rPr>
              <w:t>Блок живлення</w:t>
            </w:r>
          </w:p>
        </w:tc>
        <w:tc>
          <w:tcPr>
            <w:tcW w:w="5149" w:type="dxa"/>
            <w:tcBorders>
              <w:top w:val="single" w:sz="4" w:space="0" w:color="auto"/>
              <w:left w:val="single" w:sz="4" w:space="0" w:color="auto"/>
              <w:bottom w:val="single" w:sz="4" w:space="0" w:color="auto"/>
              <w:right w:val="nil"/>
            </w:tcBorders>
            <w:hideMark/>
          </w:tcPr>
          <w:p w:rsidR="004852CA" w:rsidRDefault="004852CA" w:rsidP="00FA5080">
            <w:pPr>
              <w:pStyle w:val="af"/>
              <w:spacing w:line="256" w:lineRule="auto"/>
            </w:pPr>
            <w:r>
              <w:rPr>
                <w:rStyle w:val="ae"/>
              </w:rPr>
              <w:t xml:space="preserve">Dell 1400W (0W2J27 </w:t>
            </w:r>
            <w:r>
              <w:rPr>
                <w:rStyle w:val="ae"/>
                <w:color w:val="242424"/>
                <w:lang w:val="uk-UA"/>
              </w:rPr>
              <w:t xml:space="preserve">/ </w:t>
            </w:r>
            <w:r>
              <w:rPr>
                <w:rStyle w:val="ae"/>
              </w:rPr>
              <w:t>2CTMC)</w:t>
            </w:r>
          </w:p>
        </w:tc>
        <w:tc>
          <w:tcPr>
            <w:tcW w:w="992" w:type="dxa"/>
            <w:tcBorders>
              <w:top w:val="single" w:sz="4" w:space="0" w:color="auto"/>
              <w:left w:val="single" w:sz="4" w:space="0" w:color="auto"/>
              <w:bottom w:val="single" w:sz="4" w:space="0" w:color="auto"/>
              <w:right w:val="single" w:sz="4" w:space="0" w:color="auto"/>
            </w:tcBorders>
            <w:hideMark/>
          </w:tcPr>
          <w:p w:rsidR="004852CA" w:rsidRDefault="004852CA" w:rsidP="00FA5080">
            <w:pPr>
              <w:pStyle w:val="af"/>
              <w:tabs>
                <w:tab w:val="left" w:pos="0"/>
              </w:tabs>
              <w:spacing w:line="256" w:lineRule="auto"/>
              <w:jc w:val="center"/>
            </w:pPr>
            <w:r>
              <w:rPr>
                <w:rStyle w:val="ae"/>
              </w:rPr>
              <w:t>1</w:t>
            </w:r>
          </w:p>
        </w:tc>
      </w:tr>
      <w:tr w:rsidR="004852CA" w:rsidTr="00FA5080">
        <w:trPr>
          <w:trHeight w:hRule="exact" w:val="293"/>
          <w:jc w:val="center"/>
        </w:trPr>
        <w:tc>
          <w:tcPr>
            <w:tcW w:w="1934" w:type="dxa"/>
            <w:tcBorders>
              <w:top w:val="single" w:sz="4" w:space="0" w:color="auto"/>
              <w:left w:val="single" w:sz="4" w:space="0" w:color="auto"/>
              <w:bottom w:val="single" w:sz="4" w:space="0" w:color="auto"/>
              <w:right w:val="nil"/>
            </w:tcBorders>
          </w:tcPr>
          <w:p w:rsidR="004852CA" w:rsidRDefault="004852CA" w:rsidP="00FA5080">
            <w:pPr>
              <w:pStyle w:val="af"/>
              <w:spacing w:line="256" w:lineRule="auto"/>
              <w:jc w:val="center"/>
              <w:rPr>
                <w:rStyle w:val="ae"/>
                <w:b/>
                <w:bCs/>
                <w:lang w:val="uk-UA"/>
              </w:rPr>
            </w:pPr>
            <w:r>
              <w:rPr>
                <w:rStyle w:val="ae"/>
                <w:b/>
                <w:bCs/>
                <w:lang w:val="uk-UA"/>
              </w:rPr>
              <w:t>Безпека</w:t>
            </w:r>
          </w:p>
        </w:tc>
        <w:tc>
          <w:tcPr>
            <w:tcW w:w="5149" w:type="dxa"/>
            <w:tcBorders>
              <w:top w:val="single" w:sz="4" w:space="0" w:color="auto"/>
              <w:left w:val="single" w:sz="4" w:space="0" w:color="auto"/>
              <w:bottom w:val="single" w:sz="4" w:space="0" w:color="auto"/>
              <w:right w:val="nil"/>
            </w:tcBorders>
          </w:tcPr>
          <w:p w:rsidR="004852CA" w:rsidRPr="0024035E" w:rsidRDefault="004852CA" w:rsidP="00FA5080">
            <w:pPr>
              <w:pStyle w:val="af"/>
              <w:spacing w:line="256" w:lineRule="auto"/>
              <w:rPr>
                <w:rStyle w:val="ae"/>
                <w:lang w:val="uk-UA"/>
              </w:rPr>
            </w:pPr>
            <w:r>
              <w:rPr>
                <w:rStyle w:val="ae"/>
                <w:lang w:val="uk-UA"/>
              </w:rPr>
              <w:t>Модуль ТРМ не гірше  версії 2.0</w:t>
            </w:r>
          </w:p>
        </w:tc>
        <w:tc>
          <w:tcPr>
            <w:tcW w:w="992" w:type="dxa"/>
            <w:tcBorders>
              <w:top w:val="single" w:sz="4" w:space="0" w:color="auto"/>
              <w:left w:val="single" w:sz="4" w:space="0" w:color="auto"/>
              <w:bottom w:val="single" w:sz="4" w:space="0" w:color="auto"/>
              <w:right w:val="single" w:sz="4" w:space="0" w:color="auto"/>
            </w:tcBorders>
          </w:tcPr>
          <w:p w:rsidR="004852CA" w:rsidRPr="0024035E" w:rsidRDefault="004852CA" w:rsidP="00FA5080">
            <w:pPr>
              <w:pStyle w:val="af"/>
              <w:tabs>
                <w:tab w:val="left" w:pos="0"/>
              </w:tabs>
              <w:spacing w:line="256" w:lineRule="auto"/>
              <w:jc w:val="center"/>
              <w:rPr>
                <w:rStyle w:val="ae"/>
                <w:lang w:val="uk-UA"/>
              </w:rPr>
            </w:pPr>
            <w:r w:rsidRPr="0024035E">
              <w:rPr>
                <w:rStyle w:val="ae"/>
              </w:rPr>
              <w:t>1</w:t>
            </w:r>
          </w:p>
        </w:tc>
      </w:tr>
      <w:tr w:rsidR="004852CA" w:rsidTr="00FA5080">
        <w:trPr>
          <w:trHeight w:hRule="exact" w:val="293"/>
          <w:jc w:val="center"/>
        </w:trPr>
        <w:tc>
          <w:tcPr>
            <w:tcW w:w="1934" w:type="dxa"/>
            <w:tcBorders>
              <w:top w:val="single" w:sz="4" w:space="0" w:color="auto"/>
              <w:left w:val="single" w:sz="4" w:space="0" w:color="auto"/>
              <w:bottom w:val="single" w:sz="4" w:space="0" w:color="auto"/>
              <w:right w:val="nil"/>
            </w:tcBorders>
            <w:hideMark/>
          </w:tcPr>
          <w:p w:rsidR="004852CA" w:rsidRDefault="004852CA" w:rsidP="00FA5080">
            <w:pPr>
              <w:pStyle w:val="af"/>
              <w:spacing w:line="256" w:lineRule="auto"/>
              <w:jc w:val="center"/>
            </w:pPr>
            <w:r>
              <w:rPr>
                <w:rStyle w:val="ae"/>
                <w:b/>
                <w:bCs/>
                <w:lang w:val="uk-UA"/>
              </w:rPr>
              <w:t>Гарантія</w:t>
            </w:r>
          </w:p>
        </w:tc>
        <w:tc>
          <w:tcPr>
            <w:tcW w:w="5149" w:type="dxa"/>
            <w:tcBorders>
              <w:top w:val="single" w:sz="4" w:space="0" w:color="auto"/>
              <w:left w:val="single" w:sz="4" w:space="0" w:color="auto"/>
              <w:bottom w:val="single" w:sz="4" w:space="0" w:color="auto"/>
              <w:right w:val="nil"/>
            </w:tcBorders>
            <w:hideMark/>
          </w:tcPr>
          <w:p w:rsidR="004852CA" w:rsidRDefault="004852CA" w:rsidP="00FA5080">
            <w:pPr>
              <w:pStyle w:val="af"/>
              <w:spacing w:line="256" w:lineRule="auto"/>
            </w:pPr>
            <w:r>
              <w:rPr>
                <w:rStyle w:val="ae"/>
                <w:lang w:val="uk-UA"/>
              </w:rPr>
              <w:t>24</w:t>
            </w:r>
            <w:r>
              <w:rPr>
                <w:rStyle w:val="ae"/>
              </w:rPr>
              <w:t xml:space="preserve"> </w:t>
            </w:r>
            <w:r>
              <w:rPr>
                <w:rStyle w:val="ae"/>
                <w:lang w:val="uk-UA"/>
              </w:rPr>
              <w:t>місяця</w:t>
            </w:r>
          </w:p>
        </w:tc>
        <w:tc>
          <w:tcPr>
            <w:tcW w:w="992" w:type="dxa"/>
            <w:tcBorders>
              <w:top w:val="single" w:sz="4" w:space="0" w:color="auto"/>
              <w:left w:val="single" w:sz="4" w:space="0" w:color="auto"/>
              <w:bottom w:val="single" w:sz="4" w:space="0" w:color="auto"/>
              <w:right w:val="single" w:sz="4" w:space="0" w:color="auto"/>
            </w:tcBorders>
          </w:tcPr>
          <w:p w:rsidR="004852CA" w:rsidRDefault="004852CA" w:rsidP="00FA5080">
            <w:pPr>
              <w:tabs>
                <w:tab w:val="left" w:pos="0"/>
              </w:tabs>
              <w:jc w:val="center"/>
              <w:rPr>
                <w:sz w:val="10"/>
                <w:szCs w:val="10"/>
              </w:rPr>
            </w:pPr>
          </w:p>
        </w:tc>
      </w:tr>
    </w:tbl>
    <w:p w:rsidR="004852CA" w:rsidRPr="009609C2" w:rsidRDefault="004852CA" w:rsidP="004852CA">
      <w:pPr>
        <w:jc w:val="both"/>
        <w:rPr>
          <w:rFonts w:ascii="Times New Roman" w:hAnsi="Times New Roman"/>
          <w:noProof/>
        </w:rPr>
      </w:pPr>
    </w:p>
    <w:p w:rsidR="004852CA" w:rsidRDefault="004852CA" w:rsidP="004852CA">
      <w:pPr>
        <w:shd w:val="clear" w:color="auto" w:fill="FFFFFF"/>
        <w:ind w:left="567" w:firstLine="142"/>
        <w:jc w:val="both"/>
        <w:rPr>
          <w:rFonts w:ascii="Times New Roman" w:hAnsi="Times New Roman"/>
          <w:i/>
          <w:bdr w:val="none" w:sz="0" w:space="0" w:color="auto" w:frame="1"/>
        </w:rPr>
      </w:pPr>
      <w:r w:rsidRPr="00B715DB">
        <w:rPr>
          <w:rFonts w:ascii="Times New Roman" w:hAnsi="Times New Roman"/>
          <w:b/>
          <w:i/>
          <w:iCs/>
          <w:sz w:val="20"/>
          <w:szCs w:val="20"/>
          <w:u w:val="single"/>
          <w:bdr w:val="none" w:sz="0" w:space="0" w:color="auto" w:frame="1"/>
        </w:rPr>
        <w:t>Примітка:</w:t>
      </w:r>
      <w:r w:rsidRPr="00B715DB">
        <w:rPr>
          <w:rFonts w:ascii="Times New Roman" w:hAnsi="Times New Roman"/>
          <w:i/>
          <w:iCs/>
          <w:sz w:val="20"/>
          <w:szCs w:val="20"/>
          <w:bdr w:val="none" w:sz="0" w:space="0" w:color="auto" w:frame="1"/>
        </w:rPr>
        <w:t xml:space="preserve"> У разі якщо дана тендерна</w:t>
      </w:r>
      <w:r w:rsidRPr="00B715DB">
        <w:rPr>
          <w:rFonts w:ascii="Times New Roman" w:hAnsi="Times New Roman"/>
          <w:i/>
          <w:iCs/>
          <w:bdr w:val="none" w:sz="0" w:space="0" w:color="auto" w:frame="1"/>
        </w:rPr>
        <w:t xml:space="preserve"> документація має посилання на конкретну торгову марку чи фірму, патент, конструкцію або тип предмета закупівлі, джерело його походження або виробника – вважати, що міститься вираз «або еквівалент». Усі показники еквіваленту мають відповідати вимогам до предмету закупівлі, та мають бути не гіршими за технічними та якісними характеристиками.</w:t>
      </w:r>
      <w:r w:rsidRPr="00B715DB">
        <w:rPr>
          <w:rFonts w:ascii="Times New Roman" w:hAnsi="Times New Roman"/>
          <w:i/>
          <w:bdr w:val="none" w:sz="0" w:space="0" w:color="auto" w:frame="1"/>
        </w:rPr>
        <w:t>  </w:t>
      </w:r>
    </w:p>
    <w:p w:rsidR="004852CA" w:rsidRDefault="004852CA" w:rsidP="004852CA">
      <w:pPr>
        <w:ind w:left="567" w:firstLine="142"/>
        <w:jc w:val="both"/>
        <w:rPr>
          <w:rFonts w:ascii="Times New Roman" w:eastAsia="MS Mincho" w:hAnsi="Times New Roman"/>
          <w:iCs/>
          <w:u w:val="single"/>
        </w:rPr>
      </w:pPr>
    </w:p>
    <w:p w:rsidR="0078325B" w:rsidRPr="006A1E89" w:rsidRDefault="0078325B" w:rsidP="00634AAE">
      <w:pPr>
        <w:rPr>
          <w:rFonts w:ascii="Times New Roman" w:hAnsi="Times New Roman" w:cs="Times New Roman"/>
        </w:rPr>
      </w:pPr>
      <w:r w:rsidRPr="00756724">
        <w:rPr>
          <w:rFonts w:ascii="Times New Roman" w:hAnsi="Times New Roman" w:cs="Times New Roman"/>
          <w:b/>
          <w:bCs/>
        </w:rPr>
        <w:t xml:space="preserve">Місце </w:t>
      </w:r>
      <w:r w:rsidR="000D4F55" w:rsidRPr="00756724">
        <w:rPr>
          <w:rFonts w:ascii="Times New Roman" w:hAnsi="Times New Roman" w:cs="Times New Roman"/>
          <w:b/>
          <w:bCs/>
        </w:rPr>
        <w:t>поставки</w:t>
      </w:r>
      <w:r w:rsidRPr="00756724">
        <w:rPr>
          <w:rFonts w:ascii="Times New Roman" w:hAnsi="Times New Roman" w:cs="Times New Roman"/>
          <w:b/>
          <w:bCs/>
        </w:rPr>
        <w:t>:</w:t>
      </w:r>
      <w:r w:rsidRPr="006A1E89">
        <w:rPr>
          <w:rFonts w:ascii="Times New Roman" w:hAnsi="Times New Roman" w:cs="Times New Roman"/>
        </w:rPr>
        <w:t xml:space="preserve"> </w:t>
      </w:r>
      <w:smartTag w:uri="urn:schemas-microsoft-com:office:smarttags" w:element="metricconverter">
        <w:smartTagPr>
          <w:attr w:name="ProductID" w:val="25030, м"/>
        </w:smartTagPr>
        <w:r w:rsidRPr="006A1E89">
          <w:rPr>
            <w:rFonts w:ascii="Times New Roman" w:hAnsi="Times New Roman" w:cs="Times New Roman"/>
          </w:rPr>
          <w:t>25030, м</w:t>
        </w:r>
      </w:smartTag>
      <w:r w:rsidRPr="006A1E89">
        <w:rPr>
          <w:rFonts w:ascii="Times New Roman" w:hAnsi="Times New Roman" w:cs="Times New Roman"/>
        </w:rPr>
        <w:t>. Кропивницький, вул. Вокзальна, 58</w:t>
      </w:r>
      <w:r w:rsidR="004852CA">
        <w:rPr>
          <w:rFonts w:ascii="Times New Roman" w:hAnsi="Times New Roman" w:cs="Times New Roman"/>
        </w:rPr>
        <w:t>.</w:t>
      </w:r>
    </w:p>
    <w:p w:rsidR="0078325B" w:rsidRPr="006A1E89" w:rsidRDefault="0078325B" w:rsidP="00634AAE">
      <w:pPr>
        <w:rPr>
          <w:rFonts w:ascii="Times New Roman" w:hAnsi="Times New Roman" w:cs="Times New Roman"/>
        </w:rPr>
      </w:pPr>
      <w:r w:rsidRPr="00756724">
        <w:rPr>
          <w:rFonts w:ascii="Times New Roman" w:hAnsi="Times New Roman" w:cs="Times New Roman"/>
          <w:b/>
          <w:bCs/>
        </w:rPr>
        <w:t xml:space="preserve">Строк </w:t>
      </w:r>
      <w:r w:rsidR="009B37AA" w:rsidRPr="00756724">
        <w:rPr>
          <w:rFonts w:ascii="Times New Roman" w:hAnsi="Times New Roman" w:cs="Times New Roman"/>
          <w:b/>
          <w:bCs/>
        </w:rPr>
        <w:t>поставки товару</w:t>
      </w:r>
      <w:r w:rsidRPr="00756724">
        <w:rPr>
          <w:rFonts w:ascii="Times New Roman" w:hAnsi="Times New Roman" w:cs="Times New Roman"/>
          <w:b/>
          <w:bCs/>
        </w:rPr>
        <w:t>:</w:t>
      </w:r>
      <w:r w:rsidRPr="006A1E89">
        <w:rPr>
          <w:rFonts w:ascii="Times New Roman" w:hAnsi="Times New Roman" w:cs="Times New Roman"/>
        </w:rPr>
        <w:t xml:space="preserve"> до </w:t>
      </w:r>
      <w:r w:rsidR="00260D10">
        <w:rPr>
          <w:rFonts w:ascii="Times New Roman" w:hAnsi="Times New Roman" w:cs="Times New Roman"/>
        </w:rPr>
        <w:t>20</w:t>
      </w:r>
      <w:r w:rsidRPr="006A1E89">
        <w:rPr>
          <w:rFonts w:ascii="Times New Roman" w:hAnsi="Times New Roman" w:cs="Times New Roman"/>
        </w:rPr>
        <w:t>.12.202</w:t>
      </w:r>
      <w:r w:rsidR="00260D10">
        <w:rPr>
          <w:rFonts w:ascii="Times New Roman" w:hAnsi="Times New Roman" w:cs="Times New Roman"/>
        </w:rPr>
        <w:t>5</w:t>
      </w:r>
      <w:r w:rsidRPr="006A1E89">
        <w:rPr>
          <w:rFonts w:ascii="Times New Roman" w:hAnsi="Times New Roman" w:cs="Times New Roman"/>
        </w:rPr>
        <w:t>.</w:t>
      </w:r>
    </w:p>
    <w:p w:rsidR="006A1E89" w:rsidRDefault="006A1E89" w:rsidP="00634AAE">
      <w:pPr>
        <w:jc w:val="both"/>
        <w:rPr>
          <w:rFonts w:ascii="Times New Roman" w:hAnsi="Times New Roman" w:cs="Times New Roman"/>
          <w:b/>
          <w:bCs/>
        </w:rPr>
      </w:pPr>
    </w:p>
    <w:p w:rsidR="00CF4B87" w:rsidRPr="006A1E89" w:rsidRDefault="00CF4B87" w:rsidP="00634AAE">
      <w:pPr>
        <w:jc w:val="both"/>
        <w:rPr>
          <w:rFonts w:ascii="Times New Roman" w:hAnsi="Times New Roman" w:cs="Times New Roman"/>
        </w:rPr>
      </w:pPr>
      <w:r w:rsidRPr="006A1E89">
        <w:rPr>
          <w:rFonts w:ascii="Times New Roman" w:hAnsi="Times New Roman" w:cs="Times New Roman"/>
          <w:b/>
          <w:bCs/>
        </w:rPr>
        <w:t>Розмір, вид та умови надання забезпечення тендерних пропозиції</w:t>
      </w:r>
      <w:r w:rsidRPr="006A1E89">
        <w:rPr>
          <w:rFonts w:ascii="Times New Roman" w:hAnsi="Times New Roman" w:cs="Times New Roman"/>
        </w:rPr>
        <w:t>: не вимагається.</w:t>
      </w:r>
    </w:p>
    <w:p w:rsidR="006A1E89" w:rsidRDefault="006A1E89" w:rsidP="00634AAE">
      <w:pPr>
        <w:jc w:val="both"/>
        <w:rPr>
          <w:rFonts w:ascii="Times New Roman" w:hAnsi="Times New Roman" w:cs="Times New Roman"/>
          <w:b/>
          <w:bCs/>
        </w:rPr>
      </w:pPr>
    </w:p>
    <w:p w:rsidR="00CF4B87" w:rsidRPr="006A1E89" w:rsidRDefault="00CF4B87" w:rsidP="00634AAE">
      <w:pPr>
        <w:jc w:val="both"/>
        <w:rPr>
          <w:rFonts w:ascii="Times New Roman" w:hAnsi="Times New Roman" w:cs="Times New Roman"/>
        </w:rPr>
      </w:pPr>
      <w:r w:rsidRPr="006A1E89">
        <w:rPr>
          <w:rFonts w:ascii="Times New Roman" w:hAnsi="Times New Roman" w:cs="Times New Roman"/>
          <w:b/>
          <w:bCs/>
        </w:rPr>
        <w:t>Розмір мінімального кроку пониження ціни під час електронного аукціону</w:t>
      </w:r>
      <w:r w:rsidRPr="006A1E89">
        <w:rPr>
          <w:rFonts w:ascii="Times New Roman" w:hAnsi="Times New Roman" w:cs="Times New Roman"/>
        </w:rPr>
        <w:t>: </w:t>
      </w:r>
      <w:r w:rsidR="004852CA">
        <w:rPr>
          <w:rFonts w:ascii="Times New Roman" w:hAnsi="Times New Roman" w:cs="Times New Roman"/>
        </w:rPr>
        <w:t>2 499,75</w:t>
      </w:r>
      <w:r w:rsidRPr="006A1E89">
        <w:rPr>
          <w:rFonts w:ascii="Times New Roman" w:hAnsi="Times New Roman" w:cs="Times New Roman"/>
        </w:rPr>
        <w:t xml:space="preserve"> грн.  - 0,5% очікуваної вартості закупівлі.</w:t>
      </w:r>
    </w:p>
    <w:p w:rsidR="00CF4B87" w:rsidRPr="006A1E89" w:rsidRDefault="00CF4B87" w:rsidP="00634AAE">
      <w:pPr>
        <w:jc w:val="both"/>
        <w:rPr>
          <w:rFonts w:ascii="Times New Roman" w:hAnsi="Times New Roman" w:cs="Times New Roman"/>
        </w:rPr>
      </w:pPr>
    </w:p>
    <w:p w:rsidR="00CF4B87" w:rsidRPr="006A1E89" w:rsidRDefault="00CF4B87" w:rsidP="00634AAE">
      <w:pPr>
        <w:jc w:val="both"/>
        <w:rPr>
          <w:rFonts w:ascii="Times New Roman" w:hAnsi="Times New Roman" w:cs="Times New Roman"/>
        </w:rPr>
      </w:pPr>
      <w:r w:rsidRPr="006A1E89">
        <w:rPr>
          <w:rFonts w:ascii="Times New Roman" w:hAnsi="Times New Roman" w:cs="Times New Roman"/>
          <w:b/>
          <w:bCs/>
        </w:rPr>
        <w:t>Математична формула для розрахунку приведеної ціни</w:t>
      </w:r>
      <w:r w:rsidRPr="006A1E89">
        <w:rPr>
          <w:rFonts w:ascii="Times New Roman" w:hAnsi="Times New Roman" w:cs="Times New Roman"/>
        </w:rPr>
        <w:t xml:space="preserve"> (у разі її застосування): не застосовується.</w:t>
      </w:r>
    </w:p>
    <w:p w:rsidR="00CF4B87" w:rsidRPr="006A1E89" w:rsidRDefault="00CF4B87" w:rsidP="00634AAE">
      <w:pPr>
        <w:jc w:val="both"/>
        <w:rPr>
          <w:rFonts w:ascii="Times New Roman" w:hAnsi="Times New Roman" w:cs="Times New Roman"/>
          <w:b/>
          <w:bCs/>
        </w:rPr>
      </w:pPr>
    </w:p>
    <w:p w:rsidR="00CF4B87" w:rsidRPr="006A1E89" w:rsidRDefault="00CF4B87" w:rsidP="00634AAE">
      <w:pPr>
        <w:jc w:val="both"/>
        <w:rPr>
          <w:rFonts w:ascii="Times New Roman" w:hAnsi="Times New Roman" w:cs="Times New Roman"/>
        </w:rPr>
      </w:pPr>
      <w:r w:rsidRPr="006A1E89">
        <w:rPr>
          <w:rFonts w:ascii="Times New Roman" w:hAnsi="Times New Roman" w:cs="Times New Roman"/>
          <w:b/>
          <w:bCs/>
        </w:rPr>
        <w:t>Мова (мови), якою (якими) повинні готуватися тендерні пропозиції</w:t>
      </w:r>
      <w:r w:rsidRPr="006A1E89">
        <w:rPr>
          <w:rFonts w:ascii="Times New Roman" w:hAnsi="Times New Roman" w:cs="Times New Roman"/>
        </w:rPr>
        <w:t>: мова тендерної пропозиції – українська.</w:t>
      </w:r>
    </w:p>
    <w:p w:rsidR="00A70630" w:rsidRDefault="00A70630" w:rsidP="00634AAE">
      <w:pPr>
        <w:jc w:val="both"/>
        <w:rPr>
          <w:rFonts w:ascii="Times New Roman" w:hAnsi="Times New Roman" w:cs="Times New Roman"/>
          <w:b/>
          <w:bCs/>
        </w:rPr>
      </w:pPr>
    </w:p>
    <w:p w:rsidR="001F4405" w:rsidRDefault="001F4405" w:rsidP="00634AAE">
      <w:pPr>
        <w:jc w:val="both"/>
        <w:rPr>
          <w:rFonts w:ascii="Times New Roman" w:hAnsi="Times New Roman" w:cs="Times New Roman"/>
          <w:b/>
          <w:bCs/>
        </w:rPr>
      </w:pPr>
    </w:p>
    <w:p w:rsidR="001F4405" w:rsidRDefault="001F4405" w:rsidP="00634AAE">
      <w:pPr>
        <w:jc w:val="both"/>
        <w:rPr>
          <w:rFonts w:ascii="Times New Roman" w:hAnsi="Times New Roman" w:cs="Times New Roman"/>
          <w:b/>
          <w:bCs/>
        </w:rPr>
      </w:pPr>
    </w:p>
    <w:p w:rsidR="00CF4B87" w:rsidRPr="006A1E89" w:rsidRDefault="00CF4B87" w:rsidP="00634AAE">
      <w:pPr>
        <w:jc w:val="both"/>
        <w:rPr>
          <w:rFonts w:ascii="Times New Roman" w:hAnsi="Times New Roman" w:cs="Times New Roman"/>
          <w:b/>
          <w:bCs/>
        </w:rPr>
      </w:pPr>
      <w:r w:rsidRPr="006A1E89">
        <w:rPr>
          <w:rFonts w:ascii="Times New Roman" w:hAnsi="Times New Roman" w:cs="Times New Roman"/>
          <w:b/>
          <w:bCs/>
        </w:rPr>
        <w:t xml:space="preserve">Провідний фахівець з публічних </w:t>
      </w:r>
      <w:proofErr w:type="spellStart"/>
      <w:r w:rsidRPr="006A1E89">
        <w:rPr>
          <w:rFonts w:ascii="Times New Roman" w:hAnsi="Times New Roman" w:cs="Times New Roman"/>
          <w:b/>
          <w:bCs/>
        </w:rPr>
        <w:t>закупівель</w:t>
      </w:r>
      <w:proofErr w:type="spellEnd"/>
      <w:r w:rsidRPr="006A1E89">
        <w:rPr>
          <w:rFonts w:ascii="Times New Roman" w:hAnsi="Times New Roman" w:cs="Times New Roman"/>
          <w:b/>
          <w:bCs/>
        </w:rPr>
        <w:t xml:space="preserve"> </w:t>
      </w:r>
    </w:p>
    <w:p w:rsidR="00CF4B87" w:rsidRPr="006A1E89" w:rsidRDefault="00CF4B87" w:rsidP="00634AAE">
      <w:pPr>
        <w:jc w:val="both"/>
        <w:rPr>
          <w:rFonts w:ascii="Times New Roman" w:hAnsi="Times New Roman" w:cs="Times New Roman"/>
          <w:b/>
          <w:bCs/>
        </w:rPr>
      </w:pPr>
      <w:r w:rsidRPr="006A1E89">
        <w:rPr>
          <w:rFonts w:ascii="Times New Roman" w:hAnsi="Times New Roman" w:cs="Times New Roman"/>
          <w:b/>
          <w:bCs/>
        </w:rPr>
        <w:t xml:space="preserve">Кіровоградського НДЕКЦ МВС    </w:t>
      </w:r>
      <w:r w:rsidRPr="006A1E89">
        <w:rPr>
          <w:rFonts w:ascii="Times New Roman" w:hAnsi="Times New Roman" w:cs="Times New Roman"/>
          <w:b/>
          <w:bCs/>
        </w:rPr>
        <w:tab/>
      </w:r>
      <w:r w:rsidRPr="006A1E89">
        <w:rPr>
          <w:rFonts w:ascii="Times New Roman" w:hAnsi="Times New Roman" w:cs="Times New Roman"/>
          <w:b/>
          <w:bCs/>
        </w:rPr>
        <w:tab/>
      </w:r>
      <w:r w:rsidRPr="006A1E89">
        <w:rPr>
          <w:rFonts w:ascii="Times New Roman" w:hAnsi="Times New Roman" w:cs="Times New Roman"/>
          <w:b/>
          <w:bCs/>
        </w:rPr>
        <w:tab/>
      </w:r>
      <w:r w:rsidRPr="006A1E89">
        <w:rPr>
          <w:rFonts w:ascii="Times New Roman" w:hAnsi="Times New Roman" w:cs="Times New Roman"/>
          <w:b/>
          <w:bCs/>
        </w:rPr>
        <w:tab/>
        <w:t xml:space="preserve">    Наталія ІГУМЕНЦОВА</w:t>
      </w:r>
    </w:p>
    <w:p w:rsidR="00CF4B87" w:rsidRPr="006A1E89" w:rsidRDefault="00CF4B87" w:rsidP="00634AAE">
      <w:pPr>
        <w:rPr>
          <w:rFonts w:ascii="Times New Roman" w:hAnsi="Times New Roman" w:cs="Times New Roman"/>
        </w:rPr>
      </w:pPr>
    </w:p>
    <w:sectPr w:rsidR="00CF4B87" w:rsidRPr="006A1E89" w:rsidSect="00A70630">
      <w:pgSz w:w="11900" w:h="16840"/>
      <w:pgMar w:top="851" w:right="540" w:bottom="709" w:left="1640" w:header="691" w:footer="60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E40E1" w:rsidRDefault="00AE40E1">
      <w:r>
        <w:separator/>
      </w:r>
    </w:p>
  </w:endnote>
  <w:endnote w:type="continuationSeparator" w:id="0">
    <w:p w:rsidR="00AE40E1" w:rsidRDefault="00AE4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E40E1" w:rsidRDefault="00AE40E1"/>
  </w:footnote>
  <w:footnote w:type="continuationSeparator" w:id="0">
    <w:p w:rsidR="00AE40E1" w:rsidRDefault="00AE40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433B9"/>
    <w:multiLevelType w:val="multilevel"/>
    <w:tmpl w:val="05D29CA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D084C98"/>
    <w:multiLevelType w:val="multilevel"/>
    <w:tmpl w:val="2000001F"/>
    <w:lvl w:ilvl="0">
      <w:start w:val="1"/>
      <w:numFmt w:val="decimal"/>
      <w:lvlText w:val="%1."/>
      <w:lvlJc w:val="left"/>
      <w:pPr>
        <w:ind w:left="644"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2E91749"/>
    <w:multiLevelType w:val="hybridMultilevel"/>
    <w:tmpl w:val="DD76952E"/>
    <w:lvl w:ilvl="0" w:tplc="B0CAE6CC">
      <w:start w:val="1"/>
      <w:numFmt w:val="decimal"/>
      <w:lvlText w:val="%1."/>
      <w:lvlJc w:val="left"/>
      <w:pPr>
        <w:ind w:left="360" w:hanging="360"/>
      </w:pPr>
      <w:rPr>
        <w:rFonts w:ascii="Times New Roman" w:hAnsi="Times New Roman" w:cs="Times New Roman"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15:restartNumberingAfterBreak="0">
    <w:nsid w:val="45661D8F"/>
    <w:multiLevelType w:val="multilevel"/>
    <w:tmpl w:val="4856A23A"/>
    <w:lvl w:ilvl="0">
      <w:start w:val="1"/>
      <w:numFmt w:val="decimal"/>
      <w:lvlText w:val="%1."/>
      <w:lvlJc w:val="left"/>
      <w:rPr>
        <w:rFonts w:ascii="Times New Roman" w:eastAsia="Times New Roman" w:hAnsi="Times New Roman" w:cs="Times New Roman"/>
        <w:b w:val="0"/>
        <w:bCs w:val="0"/>
        <w:i w:val="0"/>
        <w:iCs w:val="0"/>
        <w:smallCaps w:val="0"/>
        <w:strike w:val="0"/>
        <w:color w:val="00000A"/>
        <w:spacing w:val="0"/>
        <w:w w:val="100"/>
        <w:position w:val="0"/>
        <w:sz w:val="22"/>
        <w:szCs w:val="22"/>
        <w:u w:val="singl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C9B432B"/>
    <w:multiLevelType w:val="multilevel"/>
    <w:tmpl w:val="2DD83B7E"/>
    <w:lvl w:ilvl="0">
      <w:start w:val="1"/>
      <w:numFmt w:val="decimal"/>
      <w:lvlText w:val="%1."/>
      <w:lvlJc w:val="left"/>
      <w:pPr>
        <w:tabs>
          <w:tab w:val="num" w:pos="426"/>
        </w:tabs>
        <w:ind w:left="786"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num w:numId="1">
    <w:abstractNumId w:val="3"/>
  </w:num>
  <w:num w:numId="2">
    <w:abstractNumId w:val="0"/>
  </w:num>
  <w:num w:numId="3">
    <w:abstractNumId w:val="4"/>
  </w:num>
  <w:num w:numId="4">
    <w:abstractNumId w:val="4"/>
    <w:lvlOverride w:ilvl="0">
      <w:startOverride w:val="1"/>
    </w:lvlOverride>
  </w:num>
  <w:num w:numId="5">
    <w:abstractNumId w:val="4"/>
    <w:lvlOverride w:ilvl="0">
      <w:startOverride w:val="1"/>
    </w:lvlOverride>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211"/>
    <w:rsid w:val="00015121"/>
    <w:rsid w:val="00055561"/>
    <w:rsid w:val="000D4F55"/>
    <w:rsid w:val="0010648D"/>
    <w:rsid w:val="0016586A"/>
    <w:rsid w:val="001F4405"/>
    <w:rsid w:val="002273C5"/>
    <w:rsid w:val="00260D10"/>
    <w:rsid w:val="0026268B"/>
    <w:rsid w:val="003177C4"/>
    <w:rsid w:val="00422AD3"/>
    <w:rsid w:val="004852CA"/>
    <w:rsid w:val="004927FF"/>
    <w:rsid w:val="004A75C4"/>
    <w:rsid w:val="004E6465"/>
    <w:rsid w:val="00531E72"/>
    <w:rsid w:val="005F1454"/>
    <w:rsid w:val="00634AAE"/>
    <w:rsid w:val="00653211"/>
    <w:rsid w:val="00683B9D"/>
    <w:rsid w:val="006A1E89"/>
    <w:rsid w:val="006A3A89"/>
    <w:rsid w:val="006B6193"/>
    <w:rsid w:val="006D1C5F"/>
    <w:rsid w:val="006F517E"/>
    <w:rsid w:val="0071700D"/>
    <w:rsid w:val="0072233C"/>
    <w:rsid w:val="0073120F"/>
    <w:rsid w:val="00742D23"/>
    <w:rsid w:val="00756724"/>
    <w:rsid w:val="0076172A"/>
    <w:rsid w:val="0078325B"/>
    <w:rsid w:val="00857581"/>
    <w:rsid w:val="0086171C"/>
    <w:rsid w:val="008A4A7F"/>
    <w:rsid w:val="00901281"/>
    <w:rsid w:val="00910479"/>
    <w:rsid w:val="00911753"/>
    <w:rsid w:val="009165F0"/>
    <w:rsid w:val="009537C5"/>
    <w:rsid w:val="0097737F"/>
    <w:rsid w:val="009944A0"/>
    <w:rsid w:val="009B37AA"/>
    <w:rsid w:val="00A62E22"/>
    <w:rsid w:val="00A70630"/>
    <w:rsid w:val="00AE40E1"/>
    <w:rsid w:val="00BE44F9"/>
    <w:rsid w:val="00C15564"/>
    <w:rsid w:val="00C52949"/>
    <w:rsid w:val="00CB6363"/>
    <w:rsid w:val="00CF4B87"/>
    <w:rsid w:val="00D46EC9"/>
    <w:rsid w:val="00DD6DD1"/>
    <w:rsid w:val="00DE2E4F"/>
    <w:rsid w:val="00DF2884"/>
    <w:rsid w:val="00E71036"/>
    <w:rsid w:val="00E71812"/>
    <w:rsid w:val="00E97CFF"/>
    <w:rsid w:val="00EA56A1"/>
    <w:rsid w:val="00EE4417"/>
    <w:rsid w:val="00EF4E88"/>
    <w:rsid w:val="00F55FFD"/>
    <w:rsid w:val="00FB07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E829A1"/>
  <w15:docId w15:val="{BC860D1B-824C-431C-981F-0487661F4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paragraph" w:styleId="1">
    <w:name w:val="heading 1"/>
    <w:basedOn w:val="a"/>
    <w:link w:val="10"/>
    <w:uiPriority w:val="9"/>
    <w:qFormat/>
    <w:rsid w:val="0073120F"/>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bidi="ar-SA"/>
    </w:rPr>
  </w:style>
  <w:style w:type="paragraph" w:styleId="8">
    <w:name w:val="heading 8"/>
    <w:basedOn w:val="a"/>
    <w:next w:val="a"/>
    <w:link w:val="80"/>
    <w:uiPriority w:val="9"/>
    <w:semiHidden/>
    <w:unhideWhenUsed/>
    <w:qFormat/>
    <w:rsid w:val="000D4F5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sz w:val="22"/>
      <w:szCs w:val="22"/>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2"/>
      <w:szCs w:val="22"/>
      <w:u w:val="none"/>
    </w:rPr>
  </w:style>
  <w:style w:type="paragraph" w:customStyle="1" w:styleId="11">
    <w:name w:val="Основной текст1"/>
    <w:basedOn w:val="a"/>
    <w:link w:val="a3"/>
    <w:pPr>
      <w:shd w:val="clear" w:color="auto" w:fill="FFFFFF"/>
    </w:pPr>
    <w:rPr>
      <w:rFonts w:ascii="Times New Roman" w:eastAsia="Times New Roman" w:hAnsi="Times New Roman" w:cs="Times New Roman"/>
      <w:sz w:val="22"/>
      <w:szCs w:val="22"/>
    </w:rPr>
  </w:style>
  <w:style w:type="paragraph" w:customStyle="1" w:styleId="a5">
    <w:name w:val="Другое"/>
    <w:basedOn w:val="a"/>
    <w:link w:val="a4"/>
    <w:pPr>
      <w:shd w:val="clear" w:color="auto" w:fill="FFFFFF"/>
    </w:pPr>
    <w:rPr>
      <w:rFonts w:ascii="Times New Roman" w:eastAsia="Times New Roman" w:hAnsi="Times New Roman" w:cs="Times New Roman"/>
      <w:sz w:val="22"/>
      <w:szCs w:val="22"/>
    </w:rPr>
  </w:style>
  <w:style w:type="table" w:customStyle="1" w:styleId="TableNormal">
    <w:name w:val="Table Normal"/>
    <w:rsid w:val="00EF4E88"/>
    <w:pPr>
      <w:widowControl/>
      <w:spacing w:after="160" w:line="259" w:lineRule="auto"/>
    </w:pPr>
    <w:rPr>
      <w:rFonts w:ascii="Calibri" w:eastAsia="Calibri" w:hAnsi="Calibri" w:cs="Calibri"/>
      <w:sz w:val="22"/>
      <w:szCs w:val="22"/>
      <w:lang w:eastAsia="en-US" w:bidi="ar-SA"/>
    </w:rPr>
    <w:tblPr>
      <w:tblCellMar>
        <w:top w:w="0" w:type="dxa"/>
        <w:left w:w="0" w:type="dxa"/>
        <w:bottom w:w="0" w:type="dxa"/>
        <w:right w:w="0" w:type="dxa"/>
      </w:tblCellMar>
    </w:tblPr>
  </w:style>
  <w:style w:type="paragraph" w:styleId="a6">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7,Знак18 Знак,Знак5"/>
    <w:basedOn w:val="a"/>
    <w:link w:val="a7"/>
    <w:uiPriority w:val="99"/>
    <w:unhideWhenUsed/>
    <w:rsid w:val="00683B9D"/>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7">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6"/>
    <w:uiPriority w:val="99"/>
    <w:locked/>
    <w:rsid w:val="0097737F"/>
    <w:rPr>
      <w:rFonts w:ascii="Times New Roman" w:eastAsia="Times New Roman" w:hAnsi="Times New Roman" w:cs="Times New Roman"/>
      <w:lang w:bidi="ar-SA"/>
    </w:rPr>
  </w:style>
  <w:style w:type="character" w:customStyle="1" w:styleId="10">
    <w:name w:val="Заголовок 1 Знак"/>
    <w:basedOn w:val="a0"/>
    <w:link w:val="1"/>
    <w:uiPriority w:val="9"/>
    <w:rsid w:val="0073120F"/>
    <w:rPr>
      <w:rFonts w:ascii="Times New Roman" w:eastAsia="Times New Roman" w:hAnsi="Times New Roman" w:cs="Times New Roman"/>
      <w:b/>
      <w:bCs/>
      <w:kern w:val="36"/>
      <w:sz w:val="48"/>
      <w:szCs w:val="48"/>
      <w:lang w:bidi="ar-SA"/>
    </w:rPr>
  </w:style>
  <w:style w:type="character" w:customStyle="1" w:styleId="qaclassifierdescrcode">
    <w:name w:val="qa_classifier_descr_code"/>
    <w:basedOn w:val="a0"/>
    <w:rsid w:val="0073120F"/>
  </w:style>
  <w:style w:type="character" w:customStyle="1" w:styleId="qaclassifierdescrprimary">
    <w:name w:val="qa_classifier_descr_primary"/>
    <w:basedOn w:val="a0"/>
    <w:rsid w:val="0073120F"/>
  </w:style>
  <w:style w:type="paragraph" w:customStyle="1" w:styleId="Standard">
    <w:name w:val="Standard"/>
    <w:uiPriority w:val="99"/>
    <w:rsid w:val="0078325B"/>
    <w:pPr>
      <w:widowControl/>
      <w:suppressAutoHyphens/>
      <w:autoSpaceDN w:val="0"/>
      <w:spacing w:after="200" w:line="276" w:lineRule="auto"/>
    </w:pPr>
    <w:rPr>
      <w:rFonts w:ascii="Calibri" w:eastAsia="Calibri" w:hAnsi="Calibri" w:cs="Times New Roman"/>
      <w:color w:val="00000A"/>
      <w:kern w:val="3"/>
      <w:sz w:val="22"/>
      <w:szCs w:val="22"/>
      <w:lang w:eastAsia="en-US" w:bidi="ar-SA"/>
    </w:rPr>
  </w:style>
  <w:style w:type="character" w:customStyle="1" w:styleId="80">
    <w:name w:val="Заголовок 8 Знак"/>
    <w:basedOn w:val="a0"/>
    <w:link w:val="8"/>
    <w:uiPriority w:val="9"/>
    <w:semiHidden/>
    <w:rsid w:val="000D4F55"/>
    <w:rPr>
      <w:rFonts w:asciiTheme="majorHAnsi" w:eastAsiaTheme="majorEastAsia" w:hAnsiTheme="majorHAnsi" w:cstheme="majorBidi"/>
      <w:color w:val="272727" w:themeColor="text1" w:themeTint="D8"/>
      <w:sz w:val="21"/>
      <w:szCs w:val="21"/>
    </w:rPr>
  </w:style>
  <w:style w:type="paragraph" w:styleId="a8">
    <w:name w:val="No Spacing"/>
    <w:uiPriority w:val="1"/>
    <w:qFormat/>
    <w:rsid w:val="000D4F55"/>
    <w:pPr>
      <w:widowControl/>
      <w:suppressAutoHyphens/>
    </w:pPr>
    <w:rPr>
      <w:rFonts w:ascii="Calibri" w:eastAsia="Calibri" w:hAnsi="Calibri" w:cs="Calibri"/>
      <w:sz w:val="22"/>
      <w:szCs w:val="22"/>
      <w:lang w:eastAsia="zh-CN" w:bidi="ar-SA"/>
    </w:rPr>
  </w:style>
  <w:style w:type="paragraph" w:customStyle="1" w:styleId="TableParagraph">
    <w:name w:val="Table Paragraph"/>
    <w:basedOn w:val="a"/>
    <w:uiPriority w:val="1"/>
    <w:qFormat/>
    <w:rsid w:val="000D4F55"/>
    <w:rPr>
      <w:rFonts w:ascii="Calibri" w:eastAsia="Calibri" w:hAnsi="Calibri" w:cs="Times New Roman"/>
      <w:color w:val="auto"/>
      <w:sz w:val="22"/>
      <w:szCs w:val="22"/>
      <w:lang w:val="en-US" w:eastAsia="en-US" w:bidi="ar-SA"/>
    </w:rPr>
  </w:style>
  <w:style w:type="character" w:customStyle="1" w:styleId="tlid-translation">
    <w:name w:val="tlid-translation"/>
    <w:rsid w:val="000D4F55"/>
  </w:style>
  <w:style w:type="paragraph" w:styleId="a9">
    <w:name w:val="List Paragraph"/>
    <w:aliases w:val="название табл/рис,Список уровня 2,Bullet Number,Bullet 1,Use Case List Paragraph,lp1,List Paragraph1,lp11,List Paragraph11,Number Bullets,заголовок 1.1,Текст таблицы,CA bullets,EBRD List,AC List 01"/>
    <w:basedOn w:val="a"/>
    <w:link w:val="aa"/>
    <w:uiPriority w:val="34"/>
    <w:qFormat/>
    <w:rsid w:val="009B37AA"/>
    <w:pPr>
      <w:widowControl/>
      <w:spacing w:after="160" w:line="259" w:lineRule="auto"/>
      <w:ind w:left="720"/>
      <w:contextualSpacing/>
    </w:pPr>
    <w:rPr>
      <w:rFonts w:ascii="Calibri" w:eastAsia="Calibri" w:hAnsi="Calibri" w:cs="Times New Roman"/>
      <w:color w:val="auto"/>
      <w:sz w:val="22"/>
      <w:szCs w:val="22"/>
      <w:lang w:val="ru-RU" w:eastAsia="en-US" w:bidi="ar-SA"/>
    </w:rPr>
  </w:style>
  <w:style w:type="character" w:customStyle="1" w:styleId="aa">
    <w:name w:val="Абзац списку Знак"/>
    <w:aliases w:val="название табл/рис Знак,Список уровня 2 Знак,Bullet Number Знак,Bullet 1 Знак,Use Case List Paragraph Знак,lp1 Знак,List Paragraph1 Знак,lp11 Знак,List Paragraph11 Знак,Number Bullets Знак,заголовок 1.1 Знак,Текст таблицы Знак"/>
    <w:link w:val="a9"/>
    <w:uiPriority w:val="34"/>
    <w:qFormat/>
    <w:rsid w:val="009B37AA"/>
    <w:rPr>
      <w:rFonts w:ascii="Calibri" w:eastAsia="Calibri" w:hAnsi="Calibri" w:cs="Times New Roman"/>
      <w:sz w:val="22"/>
      <w:szCs w:val="22"/>
      <w:lang w:val="ru-RU" w:eastAsia="en-US" w:bidi="ar-SA"/>
    </w:rPr>
  </w:style>
  <w:style w:type="paragraph" w:customStyle="1" w:styleId="search-previewtext">
    <w:name w:val="search-preview__text"/>
    <w:basedOn w:val="a"/>
    <w:rsid w:val="001F4405"/>
    <w:pPr>
      <w:widowControl/>
      <w:spacing w:before="100" w:beforeAutospacing="1" w:after="100" w:afterAutospacing="1"/>
    </w:pPr>
    <w:rPr>
      <w:rFonts w:ascii="Times New Roman" w:eastAsia="Times New Roman" w:hAnsi="Times New Roman" w:cs="Times New Roman"/>
      <w:color w:val="auto"/>
      <w:lang w:val="ru-RU" w:eastAsia="ru-RU" w:bidi="ar-SA"/>
    </w:rPr>
  </w:style>
  <w:style w:type="table" w:styleId="ab">
    <w:name w:val="Table Grid"/>
    <w:basedOn w:val="a1"/>
    <w:uiPriority w:val="59"/>
    <w:rsid w:val="00634AAE"/>
    <w:pPr>
      <w:widowControl/>
    </w:pPr>
    <w:rPr>
      <w:rFonts w:ascii="Calibri" w:eastAsia="Calibri" w:hAnsi="Calibri"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aliases w:val="Основной текст таблиц,в таблице,таблицы,в таблицах"/>
    <w:basedOn w:val="a"/>
    <w:link w:val="ad"/>
    <w:uiPriority w:val="99"/>
    <w:rsid w:val="004852CA"/>
    <w:pPr>
      <w:widowControl/>
      <w:jc w:val="both"/>
    </w:pPr>
    <w:rPr>
      <w:rFonts w:ascii="Times New Roman" w:eastAsia="Calibri" w:hAnsi="Times New Roman" w:cs="Times New Roman"/>
      <w:color w:val="00000A"/>
      <w:sz w:val="20"/>
      <w:szCs w:val="20"/>
      <w:lang w:val="ru-RU" w:eastAsia="ru-RU" w:bidi="ar-SA"/>
    </w:rPr>
  </w:style>
  <w:style w:type="character" w:customStyle="1" w:styleId="ad">
    <w:name w:val="Основний текст Знак"/>
    <w:aliases w:val="Основной текст таблиц Знак,в таблице Знак,таблицы Знак,в таблицах Знак"/>
    <w:basedOn w:val="a0"/>
    <w:link w:val="ac"/>
    <w:uiPriority w:val="99"/>
    <w:rsid w:val="004852CA"/>
    <w:rPr>
      <w:rFonts w:ascii="Times New Roman" w:eastAsia="Calibri" w:hAnsi="Times New Roman" w:cs="Times New Roman"/>
      <w:color w:val="00000A"/>
      <w:sz w:val="20"/>
      <w:szCs w:val="20"/>
      <w:lang w:val="ru-RU" w:eastAsia="ru-RU" w:bidi="ar-SA"/>
    </w:rPr>
  </w:style>
  <w:style w:type="character" w:customStyle="1" w:styleId="ae">
    <w:name w:val="Інше_"/>
    <w:basedOn w:val="a0"/>
    <w:link w:val="af"/>
    <w:locked/>
    <w:rsid w:val="004852CA"/>
    <w:rPr>
      <w:rFonts w:ascii="Times New Roman" w:eastAsia="Times New Roman" w:hAnsi="Times New Roman"/>
      <w:lang w:val="en-US"/>
    </w:rPr>
  </w:style>
  <w:style w:type="paragraph" w:customStyle="1" w:styleId="af">
    <w:name w:val="Інше"/>
    <w:basedOn w:val="a"/>
    <w:link w:val="ae"/>
    <w:rsid w:val="004852CA"/>
    <w:rPr>
      <w:rFonts w:ascii="Times New Roman" w:eastAsia="Times New Roman" w:hAnsi="Times New Roman"/>
      <w:color w:val="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9267100">
      <w:bodyDiv w:val="1"/>
      <w:marLeft w:val="0"/>
      <w:marRight w:val="0"/>
      <w:marTop w:val="0"/>
      <w:marBottom w:val="0"/>
      <w:divBdr>
        <w:top w:val="none" w:sz="0" w:space="0" w:color="auto"/>
        <w:left w:val="none" w:sz="0" w:space="0" w:color="auto"/>
        <w:bottom w:val="none" w:sz="0" w:space="0" w:color="auto"/>
        <w:right w:val="none" w:sz="0" w:space="0" w:color="auto"/>
      </w:divBdr>
    </w:div>
    <w:div w:id="903611355">
      <w:bodyDiv w:val="1"/>
      <w:marLeft w:val="0"/>
      <w:marRight w:val="0"/>
      <w:marTop w:val="0"/>
      <w:marBottom w:val="0"/>
      <w:divBdr>
        <w:top w:val="none" w:sz="0" w:space="0" w:color="auto"/>
        <w:left w:val="none" w:sz="0" w:space="0" w:color="auto"/>
        <w:bottom w:val="none" w:sz="0" w:space="0" w:color="auto"/>
        <w:right w:val="none" w:sz="0" w:space="0" w:color="auto"/>
      </w:divBdr>
    </w:div>
    <w:div w:id="1321231712">
      <w:bodyDiv w:val="1"/>
      <w:marLeft w:val="0"/>
      <w:marRight w:val="0"/>
      <w:marTop w:val="0"/>
      <w:marBottom w:val="0"/>
      <w:divBdr>
        <w:top w:val="none" w:sz="0" w:space="0" w:color="auto"/>
        <w:left w:val="none" w:sz="0" w:space="0" w:color="auto"/>
        <w:bottom w:val="none" w:sz="0" w:space="0" w:color="auto"/>
        <w:right w:val="none" w:sz="0" w:space="0" w:color="auto"/>
      </w:divBdr>
    </w:div>
    <w:div w:id="19542431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2746</Words>
  <Characters>1566</Characters>
  <Application>Microsoft Office Word</Application>
  <DocSecurity>0</DocSecurity>
  <Lines>13</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NDEKC 2022</cp:lastModifiedBy>
  <cp:revision>17</cp:revision>
  <cp:lastPrinted>2025-11-21T09:54:00Z</cp:lastPrinted>
  <dcterms:created xsi:type="dcterms:W3CDTF">2023-12-25T13:42:00Z</dcterms:created>
  <dcterms:modified xsi:type="dcterms:W3CDTF">2025-11-21T09:54:00Z</dcterms:modified>
</cp:coreProperties>
</file>