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E88" w:rsidRDefault="00EF4E88" w:rsidP="00EF4E88">
      <w:pPr>
        <w:pStyle w:val="1"/>
        <w:shd w:val="clear" w:color="auto" w:fill="auto"/>
        <w:jc w:val="center"/>
        <w:rPr>
          <w:b/>
          <w:bCs/>
        </w:rPr>
      </w:pPr>
      <w:r>
        <w:rPr>
          <w:b/>
          <w:bCs/>
        </w:rPr>
        <w:t xml:space="preserve">КІРОВОГРАДСЬКИЙ НАУКОВО-ДОСЛІДНИЙ </w:t>
      </w:r>
    </w:p>
    <w:p w:rsidR="00653211" w:rsidRDefault="00EF4E88" w:rsidP="00EF4E88">
      <w:pPr>
        <w:pStyle w:val="1"/>
        <w:shd w:val="clear" w:color="auto" w:fill="auto"/>
        <w:jc w:val="center"/>
      </w:pPr>
      <w:r>
        <w:rPr>
          <w:b/>
          <w:bCs/>
        </w:rPr>
        <w:t>ЕКСПЕРТНО-КРИМІНАЛІСТИЧНИЙ ЦЕНТР МВС УКРАЇНИ</w:t>
      </w:r>
    </w:p>
    <w:p w:rsidR="00EF4E88" w:rsidRDefault="00EF4E88">
      <w:pPr>
        <w:pStyle w:val="1"/>
        <w:shd w:val="clear" w:color="auto" w:fill="auto"/>
        <w:jc w:val="center"/>
        <w:rPr>
          <w:b/>
          <w:bCs/>
        </w:rPr>
      </w:pPr>
    </w:p>
    <w:p w:rsidR="00653211" w:rsidRPr="00EF4E88" w:rsidRDefault="00DE2E4F" w:rsidP="0053391D">
      <w:pPr>
        <w:pStyle w:val="1"/>
        <w:shd w:val="clear" w:color="auto" w:fill="auto"/>
        <w:jc w:val="center"/>
        <w:rPr>
          <w:sz w:val="24"/>
          <w:szCs w:val="24"/>
        </w:rPr>
      </w:pPr>
      <w:r w:rsidRPr="00EF4E88">
        <w:rPr>
          <w:b/>
          <w:bCs/>
          <w:sz w:val="24"/>
          <w:szCs w:val="24"/>
        </w:rPr>
        <w:t>ОБҐРУНТУВАННЯ</w:t>
      </w:r>
    </w:p>
    <w:p w:rsidR="0053391D" w:rsidRDefault="00DE2E4F" w:rsidP="0053391D">
      <w:pPr>
        <w:pStyle w:val="10"/>
        <w:keepNext/>
        <w:shd w:val="clear" w:color="auto" w:fill="FFFFFF"/>
        <w:spacing w:before="0"/>
        <w:ind w:right="0"/>
        <w:jc w:val="center"/>
        <w:rPr>
          <w:rFonts w:ascii="Times New Roman" w:hAnsi="Times New Roman"/>
          <w:b/>
          <w:bCs/>
        </w:rPr>
      </w:pPr>
      <w:r w:rsidRPr="00EF4E88">
        <w:rPr>
          <w:rFonts w:ascii="Times New Roman" w:hAnsi="Times New Roman"/>
          <w:b/>
          <w:bCs/>
        </w:rPr>
        <w:t xml:space="preserve">технічних </w:t>
      </w:r>
      <w:r w:rsidRPr="00EF4E88">
        <w:rPr>
          <w:rFonts w:ascii="Times New Roman" w:hAnsi="Times New Roman"/>
          <w:b/>
          <w:bCs/>
          <w:lang w:bidi="ru-RU"/>
        </w:rPr>
        <w:t xml:space="preserve">та </w:t>
      </w:r>
      <w:r w:rsidRPr="00EF4E88">
        <w:rPr>
          <w:rFonts w:ascii="Times New Roman" w:hAnsi="Times New Roman"/>
          <w:b/>
          <w:bCs/>
        </w:rPr>
        <w:t xml:space="preserve">якісних </w:t>
      </w:r>
      <w:r w:rsidRPr="00EF4E88">
        <w:rPr>
          <w:rFonts w:ascii="Times New Roman" w:hAnsi="Times New Roman"/>
          <w:b/>
          <w:bCs/>
          <w:lang w:bidi="ru-RU"/>
        </w:rPr>
        <w:t xml:space="preserve">характеристик </w:t>
      </w:r>
      <w:r w:rsidRPr="00EF4E88">
        <w:rPr>
          <w:rFonts w:ascii="Times New Roman" w:hAnsi="Times New Roman"/>
          <w:b/>
          <w:bCs/>
        </w:rPr>
        <w:t xml:space="preserve">закупівлі, </w:t>
      </w:r>
    </w:p>
    <w:p w:rsidR="0053391D" w:rsidRDefault="00DE2E4F" w:rsidP="0053391D">
      <w:pPr>
        <w:pStyle w:val="10"/>
        <w:keepNext/>
        <w:shd w:val="clear" w:color="auto" w:fill="FFFFFF"/>
        <w:spacing w:before="0"/>
        <w:ind w:right="0"/>
        <w:jc w:val="center"/>
        <w:rPr>
          <w:rFonts w:ascii="Times New Roman" w:hAnsi="Times New Roman"/>
          <w:b/>
          <w:bCs/>
          <w:lang w:bidi="ru-RU"/>
        </w:rPr>
      </w:pPr>
      <w:r w:rsidRPr="00EF4E88">
        <w:rPr>
          <w:rFonts w:ascii="Times New Roman" w:hAnsi="Times New Roman"/>
          <w:b/>
          <w:bCs/>
          <w:lang w:bidi="ru-RU"/>
        </w:rPr>
        <w:t>розміру бюджетного призначення, очікуваної</w:t>
      </w:r>
      <w:r w:rsidR="00EF4E88">
        <w:rPr>
          <w:rFonts w:ascii="Times New Roman" w:hAnsi="Times New Roman"/>
          <w:b/>
          <w:bCs/>
          <w:lang w:bidi="ru-RU"/>
        </w:rPr>
        <w:t xml:space="preserve"> </w:t>
      </w:r>
      <w:r w:rsidRPr="00EF4E88">
        <w:rPr>
          <w:rFonts w:ascii="Times New Roman" w:hAnsi="Times New Roman"/>
          <w:b/>
          <w:bCs/>
          <w:lang w:bidi="ru-RU"/>
        </w:rPr>
        <w:t xml:space="preserve">вартості предмета закупівлі: </w:t>
      </w:r>
    </w:p>
    <w:p w:rsidR="00767AFF" w:rsidRPr="00767AFF" w:rsidRDefault="00767AFF" w:rsidP="00767AFF">
      <w:pPr>
        <w:pStyle w:val="10"/>
        <w:keepNext/>
        <w:shd w:val="clear" w:color="auto" w:fill="FFFFFF"/>
        <w:spacing w:before="0"/>
        <w:ind w:right="0"/>
        <w:jc w:val="center"/>
        <w:rPr>
          <w:rFonts w:ascii="Times New Roman" w:hAnsi="Times New Roman"/>
          <w:b/>
          <w:bCs/>
          <w:lang w:bidi="ru-RU"/>
        </w:rPr>
      </w:pPr>
      <w:r>
        <w:rPr>
          <w:rFonts w:ascii="Times New Roman" w:hAnsi="Times New Roman"/>
          <w:b/>
          <w:bCs/>
          <w:lang w:bidi="ru-RU"/>
        </w:rPr>
        <w:t>«</w:t>
      </w:r>
      <w:r w:rsidRPr="00767AFF">
        <w:rPr>
          <w:rFonts w:ascii="Times New Roman" w:hAnsi="Times New Roman"/>
          <w:b/>
          <w:bCs/>
          <w:lang w:bidi="ru-RU"/>
        </w:rPr>
        <w:t>Послуги з мережевої сегментації інфраструктури</w:t>
      </w:r>
      <w:r>
        <w:rPr>
          <w:rFonts w:ascii="Times New Roman" w:hAnsi="Times New Roman"/>
          <w:b/>
          <w:bCs/>
          <w:lang w:bidi="ru-RU"/>
        </w:rPr>
        <w:t>»</w:t>
      </w:r>
    </w:p>
    <w:p w:rsidR="00767AFF" w:rsidRPr="00767AFF" w:rsidRDefault="00767AFF" w:rsidP="00767AFF">
      <w:pPr>
        <w:pStyle w:val="10"/>
        <w:keepNext/>
        <w:shd w:val="clear" w:color="auto" w:fill="FFFFFF"/>
        <w:spacing w:before="0"/>
        <w:ind w:right="0"/>
        <w:jc w:val="center"/>
        <w:rPr>
          <w:rFonts w:ascii="Times New Roman" w:hAnsi="Times New Roman"/>
          <w:b/>
          <w:bCs/>
          <w:lang w:bidi="ru-RU"/>
        </w:rPr>
      </w:pPr>
    </w:p>
    <w:p w:rsidR="00767AFF" w:rsidRPr="00767AFF" w:rsidRDefault="00767AFF" w:rsidP="00767AFF">
      <w:pPr>
        <w:pStyle w:val="10"/>
        <w:keepNext/>
        <w:shd w:val="clear" w:color="auto" w:fill="FFFFFF"/>
        <w:spacing w:before="0"/>
        <w:ind w:right="0"/>
        <w:jc w:val="center"/>
        <w:rPr>
          <w:rFonts w:ascii="Times New Roman" w:hAnsi="Times New Roman"/>
          <w:b/>
          <w:bCs/>
          <w:i/>
          <w:lang w:bidi="ru-RU"/>
        </w:rPr>
      </w:pPr>
      <w:r w:rsidRPr="00767AFF">
        <w:rPr>
          <w:rFonts w:ascii="Times New Roman" w:hAnsi="Times New Roman"/>
          <w:b/>
          <w:bCs/>
          <w:i/>
          <w:lang w:bidi="ru-RU"/>
        </w:rPr>
        <w:t xml:space="preserve">код ДК 021:2015 Єдиного закупівельного словника: </w:t>
      </w:r>
    </w:p>
    <w:p w:rsidR="00EF4E88" w:rsidRPr="00767AFF" w:rsidRDefault="00767AFF" w:rsidP="00767AFF">
      <w:pPr>
        <w:pStyle w:val="10"/>
        <w:keepNext/>
        <w:shd w:val="clear" w:color="auto" w:fill="FFFFFF"/>
        <w:spacing w:before="0"/>
        <w:ind w:right="0"/>
        <w:jc w:val="center"/>
        <w:rPr>
          <w:rFonts w:ascii="Times New Roman" w:hAnsi="Times New Roman"/>
          <w:b/>
          <w:bCs/>
          <w:i/>
          <w:lang w:bidi="ru-RU"/>
        </w:rPr>
      </w:pPr>
      <w:r w:rsidRPr="00767AFF">
        <w:rPr>
          <w:rFonts w:ascii="Times New Roman" w:hAnsi="Times New Roman"/>
          <w:b/>
          <w:bCs/>
          <w:i/>
          <w:lang w:bidi="ru-RU"/>
        </w:rPr>
        <w:t>72710000-0 - Послуги у сфері локальних мереж</w:t>
      </w:r>
    </w:p>
    <w:p w:rsidR="00767AFF" w:rsidRPr="00767AFF" w:rsidRDefault="00767AFF" w:rsidP="00767AFF">
      <w:pPr>
        <w:pStyle w:val="10"/>
        <w:keepNext/>
        <w:shd w:val="clear" w:color="auto" w:fill="FFFFFF"/>
        <w:spacing w:before="0"/>
        <w:ind w:right="0"/>
        <w:jc w:val="center"/>
        <w:rPr>
          <w:rFonts w:ascii="Times New Roman" w:hAnsi="Times New Roman"/>
          <w:b/>
          <w:bCs/>
          <w:lang w:bidi="ru-RU"/>
        </w:rPr>
      </w:pPr>
    </w:p>
    <w:p w:rsidR="00653211" w:rsidRPr="00AC3EF9" w:rsidRDefault="00DE2E4F">
      <w:pPr>
        <w:pStyle w:val="1"/>
        <w:shd w:val="clear" w:color="auto" w:fill="auto"/>
        <w:spacing w:line="252" w:lineRule="auto"/>
        <w:jc w:val="both"/>
      </w:pPr>
      <w:r w:rsidRPr="00AC3EF9">
        <w:rPr>
          <w:b/>
          <w:bCs/>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AC3EF9">
        <w:rPr>
          <w:bCs/>
        </w:rPr>
        <w:t xml:space="preserve"> </w:t>
      </w:r>
      <w:r w:rsidRPr="00AC3EF9">
        <w:t xml:space="preserve">найменування замовника: </w:t>
      </w:r>
      <w:r w:rsidR="00EF4E88" w:rsidRPr="00AC3EF9">
        <w:t>Кіровоградський науково-дослідний експертно-криміналістичний центр МВС України</w:t>
      </w:r>
    </w:p>
    <w:p w:rsidR="00683B9D" w:rsidRPr="00AC3EF9" w:rsidRDefault="00DE2E4F">
      <w:pPr>
        <w:pStyle w:val="1"/>
        <w:shd w:val="clear" w:color="auto" w:fill="auto"/>
      </w:pPr>
      <w:r w:rsidRPr="00AC3EF9">
        <w:t xml:space="preserve">місцезнаходження замовника: </w:t>
      </w:r>
      <w:r w:rsidR="00EF4E88" w:rsidRPr="00AC3EF9">
        <w:t>25030</w:t>
      </w:r>
      <w:r w:rsidRPr="00AC3EF9">
        <w:t xml:space="preserve">, Україна, </w:t>
      </w:r>
      <w:r w:rsidR="00EF4E88" w:rsidRPr="00AC3EF9">
        <w:t xml:space="preserve">Кіровоградська </w:t>
      </w:r>
      <w:r w:rsidRPr="00AC3EF9">
        <w:t xml:space="preserve">обл., м. </w:t>
      </w:r>
      <w:r w:rsidR="00EF4E88" w:rsidRPr="00AC3EF9">
        <w:t>Кропивницький</w:t>
      </w:r>
      <w:r w:rsidRPr="00AC3EF9">
        <w:t xml:space="preserve">, вул. </w:t>
      </w:r>
      <w:r w:rsidR="00EF4E88" w:rsidRPr="00AC3EF9">
        <w:t>Вокзальна</w:t>
      </w:r>
      <w:r w:rsidRPr="00AC3EF9">
        <w:t xml:space="preserve">, буд. </w:t>
      </w:r>
      <w:r w:rsidR="00683B9D" w:rsidRPr="00AC3EF9">
        <w:t>58</w:t>
      </w:r>
    </w:p>
    <w:p w:rsidR="00653211" w:rsidRPr="00AC3EF9" w:rsidRDefault="00DE2E4F">
      <w:pPr>
        <w:pStyle w:val="1"/>
        <w:shd w:val="clear" w:color="auto" w:fill="auto"/>
      </w:pPr>
      <w:r w:rsidRPr="00AC3EF9">
        <w:t xml:space="preserve">ідентифікаційний код </w:t>
      </w:r>
      <w:r w:rsidR="00683B9D" w:rsidRPr="00AC3EF9">
        <w:t>ЄДРПОУ</w:t>
      </w:r>
      <w:r w:rsidRPr="00AC3EF9">
        <w:t xml:space="preserve">: </w:t>
      </w:r>
      <w:r w:rsidR="00683B9D" w:rsidRPr="00AC3EF9">
        <w:t>25575003</w:t>
      </w:r>
    </w:p>
    <w:p w:rsidR="00683B9D" w:rsidRPr="00AC3EF9" w:rsidRDefault="00DE2E4F" w:rsidP="00683B9D">
      <w:pPr>
        <w:pStyle w:val="a6"/>
        <w:shd w:val="clear" w:color="auto" w:fill="FFFFFF"/>
        <w:spacing w:before="0" w:beforeAutospacing="0" w:after="0" w:afterAutospacing="0"/>
        <w:jc w:val="both"/>
        <w:rPr>
          <w:color w:val="000000"/>
          <w:sz w:val="22"/>
          <w:szCs w:val="22"/>
          <w:lang w:bidi="uk-UA"/>
        </w:rPr>
      </w:pPr>
      <w:r w:rsidRPr="00AC3EF9">
        <w:rPr>
          <w:color w:val="000000"/>
          <w:sz w:val="22"/>
          <w:szCs w:val="22"/>
          <w:lang w:bidi="uk-UA"/>
        </w:rPr>
        <w:t xml:space="preserve">категорія замовника: </w:t>
      </w:r>
      <w:r w:rsidR="00683B9D" w:rsidRPr="00AC3EF9">
        <w:rPr>
          <w:color w:val="000000"/>
          <w:sz w:val="22"/>
          <w:szCs w:val="22"/>
          <w:lang w:bidi="uk-UA"/>
        </w:rPr>
        <w:t>юридична особа, яка забезпечує потреби держави або територіальної громади</w:t>
      </w:r>
    </w:p>
    <w:p w:rsidR="00767AFF" w:rsidRPr="00AC3EF9" w:rsidRDefault="00DE2E4F" w:rsidP="00767AFF">
      <w:pPr>
        <w:pStyle w:val="a6"/>
        <w:shd w:val="clear" w:color="auto" w:fill="FFFFFF"/>
        <w:spacing w:before="0" w:beforeAutospacing="0" w:after="0" w:afterAutospacing="0"/>
        <w:jc w:val="both"/>
        <w:rPr>
          <w:sz w:val="22"/>
          <w:szCs w:val="22"/>
        </w:rPr>
      </w:pPr>
      <w:r w:rsidRPr="00AC3EF9">
        <w:rPr>
          <w:b/>
          <w:sz w:val="22"/>
          <w:szCs w:val="22"/>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AC3EF9">
        <w:rPr>
          <w:sz w:val="22"/>
          <w:szCs w:val="22"/>
        </w:rPr>
        <w:t xml:space="preserve"> </w:t>
      </w:r>
      <w:r w:rsidR="00767AFF" w:rsidRPr="00AC3EF9">
        <w:rPr>
          <w:sz w:val="22"/>
          <w:szCs w:val="22"/>
        </w:rPr>
        <w:t>«</w:t>
      </w:r>
      <w:r w:rsidR="00767AFF" w:rsidRPr="00AC3EF9">
        <w:rPr>
          <w:snapToGrid w:val="0"/>
          <w:color w:val="000000"/>
          <w:sz w:val="22"/>
          <w:szCs w:val="22"/>
          <w:lang w:bidi="uk-UA"/>
        </w:rPr>
        <w:t xml:space="preserve">Послуги з мережевої сегментації інфраструктури» за </w:t>
      </w:r>
      <w:r w:rsidR="00767AFF" w:rsidRPr="00AC3EF9">
        <w:rPr>
          <w:sz w:val="22"/>
          <w:szCs w:val="22"/>
        </w:rPr>
        <w:t>кодом ДК 021:2015:</w:t>
      </w:r>
      <w:r w:rsidR="00767AFF" w:rsidRPr="00AC3EF9">
        <w:rPr>
          <w:color w:val="000000"/>
          <w:sz w:val="22"/>
          <w:szCs w:val="22"/>
        </w:rPr>
        <w:t xml:space="preserve"> 72710000-0 -Послуги у сфері локальних мереж</w:t>
      </w:r>
    </w:p>
    <w:p w:rsidR="00683B9D" w:rsidRPr="00AC3EF9" w:rsidRDefault="00DE2E4F">
      <w:pPr>
        <w:pStyle w:val="1"/>
        <w:shd w:val="clear" w:color="auto" w:fill="auto"/>
        <w:spacing w:after="80"/>
        <w:jc w:val="both"/>
        <w:rPr>
          <w:b/>
          <w:bCs/>
        </w:rPr>
      </w:pPr>
      <w:r w:rsidRPr="00AC3EF9">
        <w:rPr>
          <w:b/>
          <w:bCs/>
        </w:rPr>
        <w:t xml:space="preserve">Вид та ідентифікатор процедури закупівлі: </w:t>
      </w:r>
      <w:r w:rsidR="00DF2884" w:rsidRPr="00AC3EF9">
        <w:t>в</w:t>
      </w:r>
      <w:r w:rsidRPr="00AC3EF9">
        <w:t xml:space="preserve">ідкриті торги з особливостями, </w:t>
      </w:r>
      <w:r w:rsidR="0053391D" w:rsidRPr="00AC3EF9">
        <w:rPr>
          <w:b/>
          <w:color w:val="auto"/>
          <w:lang w:bidi="ar-SA"/>
        </w:rPr>
        <w:t>UA-2026-08-</w:t>
      </w:r>
      <w:r w:rsidR="00767AFF" w:rsidRPr="00AC3EF9">
        <w:rPr>
          <w:b/>
          <w:color w:val="auto"/>
          <w:lang w:bidi="ar-SA"/>
        </w:rPr>
        <w:t>31</w:t>
      </w:r>
      <w:r w:rsidR="0053391D" w:rsidRPr="00AC3EF9">
        <w:rPr>
          <w:b/>
          <w:color w:val="auto"/>
          <w:lang w:bidi="ar-SA"/>
        </w:rPr>
        <w:t>-00</w:t>
      </w:r>
      <w:r w:rsidR="00767AFF" w:rsidRPr="00AC3EF9">
        <w:rPr>
          <w:b/>
          <w:color w:val="auto"/>
          <w:lang w:bidi="ar-SA"/>
        </w:rPr>
        <w:t>9674</w:t>
      </w:r>
      <w:r w:rsidR="0053391D" w:rsidRPr="00AC3EF9">
        <w:rPr>
          <w:b/>
          <w:color w:val="auto"/>
          <w:lang w:bidi="ar-SA"/>
        </w:rPr>
        <w:t>-a</w:t>
      </w:r>
    </w:p>
    <w:p w:rsidR="00653211" w:rsidRPr="00AC3EF9" w:rsidRDefault="00DE2E4F">
      <w:pPr>
        <w:pStyle w:val="1"/>
        <w:shd w:val="clear" w:color="auto" w:fill="auto"/>
        <w:spacing w:after="80"/>
        <w:jc w:val="both"/>
      </w:pPr>
      <w:r w:rsidRPr="00AC3EF9">
        <w:rPr>
          <w:b/>
          <w:bCs/>
        </w:rPr>
        <w:t xml:space="preserve">Обсяг закупівлі: </w:t>
      </w:r>
      <w:r w:rsidR="00683B9D" w:rsidRPr="00AC3EF9">
        <w:rPr>
          <w:b/>
          <w:bCs/>
        </w:rPr>
        <w:t>1</w:t>
      </w:r>
      <w:r w:rsidRPr="00AC3EF9">
        <w:t xml:space="preserve"> </w:t>
      </w:r>
      <w:r w:rsidR="00767AFF" w:rsidRPr="00AC3EF9">
        <w:t>послуга</w:t>
      </w:r>
    </w:p>
    <w:p w:rsidR="00653211" w:rsidRDefault="00DE2E4F">
      <w:pPr>
        <w:pStyle w:val="1"/>
        <w:shd w:val="clear" w:color="auto" w:fill="auto"/>
        <w:spacing w:after="80"/>
        <w:jc w:val="both"/>
      </w:pPr>
      <w:r>
        <w:rPr>
          <w:b/>
          <w:bCs/>
        </w:rPr>
        <w:t xml:space="preserve">Очікувана вартість: </w:t>
      </w:r>
      <w:r w:rsidR="00767AFF">
        <w:t xml:space="preserve">270 000,00 </w:t>
      </w:r>
      <w:r>
        <w:t>грн. з ПДВ</w:t>
      </w:r>
    </w:p>
    <w:p w:rsidR="00653211" w:rsidRDefault="00DE2E4F" w:rsidP="00810E74">
      <w:pPr>
        <w:pStyle w:val="1"/>
        <w:shd w:val="clear" w:color="auto" w:fill="auto"/>
        <w:tabs>
          <w:tab w:val="left" w:pos="3782"/>
        </w:tabs>
        <w:jc w:val="both"/>
      </w:pPr>
      <w:r>
        <w:rPr>
          <w:b/>
          <w:bCs/>
        </w:rPr>
        <w:t xml:space="preserve">Обґрунтування очікуваної вартості предмета закупівлі: </w:t>
      </w:r>
      <w:r>
        <w:t xml:space="preserve">Визначення очікуваної вартості предмета закупівлі визначено шляхом отримання від </w:t>
      </w:r>
      <w:r w:rsidR="00767AFF">
        <w:t>суб’єктів господарювання</w:t>
      </w:r>
      <w:r>
        <w:t xml:space="preserve"> комерційних пропозицій з урахуванням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(наказ Міністерства розвитку економіки, торгівлі та сільського господарства України від 18.02.2020</w:t>
      </w:r>
      <w:r w:rsidR="0053391D">
        <w:t xml:space="preserve"> </w:t>
      </w:r>
      <w:r>
        <w:t>№ 275 «Про затвердження примірної методики визначення</w:t>
      </w:r>
      <w:r w:rsidR="00810E74">
        <w:t xml:space="preserve"> </w:t>
      </w:r>
      <w:r>
        <w:t>очікуваної вартості предмета закупівлі» із змінами)</w:t>
      </w:r>
      <w:r w:rsidR="00FB0710">
        <w:t>.</w:t>
      </w:r>
    </w:p>
    <w:p w:rsidR="00653211" w:rsidRDefault="00DE2E4F">
      <w:pPr>
        <w:pStyle w:val="1"/>
        <w:shd w:val="clear" w:color="auto" w:fill="auto"/>
        <w:jc w:val="both"/>
      </w:pPr>
      <w:r>
        <w:rPr>
          <w:b/>
          <w:bCs/>
        </w:rPr>
        <w:t xml:space="preserve">Обґрунтування розміру бюджетного призначення: </w:t>
      </w:r>
      <w:r>
        <w:t xml:space="preserve">Розмір бюджетного призначення сформований з урахуванням нагальної потреби </w:t>
      </w:r>
      <w:r w:rsidR="00061C7B">
        <w:t>центру</w:t>
      </w:r>
      <w:r>
        <w:t xml:space="preserve"> </w:t>
      </w:r>
      <w:r w:rsidR="00FB0710">
        <w:t>у</w:t>
      </w:r>
      <w:r>
        <w:t xml:space="preserve"> закупівлі </w:t>
      </w:r>
      <w:r w:rsidR="00767AFF">
        <w:t>п</w:t>
      </w:r>
      <w:r w:rsidR="00767AFF" w:rsidRPr="00767AFF">
        <w:rPr>
          <w:snapToGrid w:val="0"/>
        </w:rPr>
        <w:t>ослуги з мережевої сегментації інфраструктури</w:t>
      </w:r>
      <w:r w:rsidR="00767AFF">
        <w:rPr>
          <w:snapToGrid w:val="0"/>
        </w:rPr>
        <w:t>»</w:t>
      </w:r>
      <w:r>
        <w:t xml:space="preserve">, за рахунок коштів </w:t>
      </w:r>
      <w:r w:rsidR="00767AFF">
        <w:t>державного бюджету</w:t>
      </w:r>
      <w:r>
        <w:t>.</w:t>
      </w:r>
    </w:p>
    <w:p w:rsidR="00653211" w:rsidRDefault="00DE2E4F">
      <w:pPr>
        <w:pStyle w:val="1"/>
        <w:shd w:val="clear" w:color="auto" w:fill="auto"/>
        <w:jc w:val="both"/>
      </w:pPr>
      <w:r>
        <w:t xml:space="preserve">Станом на </w:t>
      </w:r>
      <w:r w:rsidR="00767AFF">
        <w:t>31</w:t>
      </w:r>
      <w:r w:rsidR="00FB0710">
        <w:t>.</w:t>
      </w:r>
      <w:r w:rsidR="00BD2273">
        <w:t>08</w:t>
      </w:r>
      <w:r>
        <w:t>.202</w:t>
      </w:r>
      <w:r w:rsidR="00BD2273">
        <w:t>6</w:t>
      </w:r>
      <w:r>
        <w:t xml:space="preserve"> року </w:t>
      </w:r>
      <w:r w:rsidR="00810E74">
        <w:t xml:space="preserve">Замовником </w:t>
      </w:r>
      <w:r>
        <w:t xml:space="preserve">прийнято рішення провести закупівлю за предметом </w:t>
      </w:r>
      <w:r w:rsidR="00767AFF">
        <w:t>«</w:t>
      </w:r>
      <w:r w:rsidR="00767AFF" w:rsidRPr="00767AFF">
        <w:rPr>
          <w:snapToGrid w:val="0"/>
        </w:rPr>
        <w:t>Послуги з мережевої сегментації інфраструктури</w:t>
      </w:r>
      <w:r w:rsidR="00767AFF">
        <w:rPr>
          <w:snapToGrid w:val="0"/>
        </w:rPr>
        <w:t xml:space="preserve">» за </w:t>
      </w:r>
      <w:r w:rsidR="00767AFF" w:rsidRPr="00767AFF">
        <w:t>код</w:t>
      </w:r>
      <w:r w:rsidR="00767AFF">
        <w:t>ом</w:t>
      </w:r>
      <w:r w:rsidR="00767AFF" w:rsidRPr="00767AFF">
        <w:t xml:space="preserve"> ДК 021:2015: 72710000-0 -Послуги у сфері локальних мереж</w:t>
      </w:r>
      <w:r w:rsidR="00810E74">
        <w:t xml:space="preserve">, </w:t>
      </w:r>
      <w:r>
        <w:t>із застосуванням електронної системи закупівель за процедурою «відкриті торги</w:t>
      </w:r>
      <w:r w:rsidR="00FB0710">
        <w:t xml:space="preserve"> з особливостями</w:t>
      </w:r>
      <w:r>
        <w:t>», визначеною Законом України «Про публічні закупівлі» з урахуванням вимог постанови Кабінету Міністрів України від 12 жовтня 2022 року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w:t>
      </w:r>
    </w:p>
    <w:p w:rsidR="00653211" w:rsidRDefault="00DE2E4F">
      <w:pPr>
        <w:pStyle w:val="1"/>
        <w:shd w:val="clear" w:color="auto" w:fill="auto"/>
        <w:jc w:val="both"/>
      </w:pPr>
      <w:r>
        <w:rPr>
          <w:b/>
          <w:bCs/>
        </w:rPr>
        <w:t xml:space="preserve">Обґрунтування технічних та якісних характеристик предмета закупівлі: </w:t>
      </w:r>
    </w:p>
    <w:p w:rsidR="000760F5" w:rsidRDefault="00A6050B" w:rsidP="000760F5">
      <w:pPr>
        <w:jc w:val="both"/>
        <w:rPr>
          <w:rFonts w:ascii="Times New Roman" w:eastAsia="Times New Roman" w:hAnsi="Times New Roman" w:cs="Times New Roman"/>
          <w:sz w:val="22"/>
          <w:szCs w:val="22"/>
        </w:rPr>
      </w:pPr>
      <w:r w:rsidRPr="000760F5">
        <w:rPr>
          <w:rFonts w:ascii="Times New Roman" w:eastAsia="Times New Roman" w:hAnsi="Times New Roman" w:cs="Times New Roman"/>
          <w:sz w:val="22"/>
          <w:szCs w:val="22"/>
        </w:rPr>
        <w:t xml:space="preserve">За для забезпечення підвищення рівня </w:t>
      </w:r>
      <w:proofErr w:type="spellStart"/>
      <w:r w:rsidRPr="000760F5">
        <w:rPr>
          <w:rFonts w:ascii="Times New Roman" w:eastAsia="Times New Roman" w:hAnsi="Times New Roman" w:cs="Times New Roman"/>
          <w:sz w:val="22"/>
          <w:szCs w:val="22"/>
        </w:rPr>
        <w:t>кібербезпеки</w:t>
      </w:r>
      <w:proofErr w:type="spellEnd"/>
      <w:r w:rsidRPr="000760F5">
        <w:rPr>
          <w:rFonts w:ascii="Times New Roman" w:eastAsia="Times New Roman" w:hAnsi="Times New Roman" w:cs="Times New Roman"/>
          <w:sz w:val="22"/>
          <w:szCs w:val="22"/>
        </w:rPr>
        <w:t xml:space="preserve">, </w:t>
      </w:r>
      <w:proofErr w:type="spellStart"/>
      <w:r w:rsidRPr="000760F5">
        <w:rPr>
          <w:rFonts w:ascii="Times New Roman" w:eastAsia="Times New Roman" w:hAnsi="Times New Roman" w:cs="Times New Roman"/>
          <w:sz w:val="22"/>
          <w:szCs w:val="22"/>
        </w:rPr>
        <w:t>відмовостійкості</w:t>
      </w:r>
      <w:proofErr w:type="spellEnd"/>
      <w:r w:rsidRPr="000760F5">
        <w:rPr>
          <w:rFonts w:ascii="Times New Roman" w:eastAsia="Times New Roman" w:hAnsi="Times New Roman" w:cs="Times New Roman"/>
          <w:sz w:val="22"/>
          <w:szCs w:val="22"/>
        </w:rPr>
        <w:t xml:space="preserve"> та керованості корпоративної мережі установи шляхом впровадження логічної сегментації, оптимізації маршрутизації та розмежува</w:t>
      </w:r>
      <w:r w:rsidR="000760F5">
        <w:rPr>
          <w:rFonts w:ascii="Times New Roman" w:eastAsia="Times New Roman" w:hAnsi="Times New Roman" w:cs="Times New Roman"/>
          <w:sz w:val="22"/>
          <w:szCs w:val="22"/>
        </w:rPr>
        <w:t xml:space="preserve">ння прав доступу між сегментами, </w:t>
      </w:r>
      <w:r w:rsidR="000760F5" w:rsidRPr="000760F5">
        <w:rPr>
          <w:rFonts w:ascii="Times New Roman" w:eastAsia="Times New Roman" w:hAnsi="Times New Roman" w:cs="Times New Roman"/>
          <w:sz w:val="22"/>
          <w:szCs w:val="22"/>
        </w:rPr>
        <w:t>Замовником прийняте рішення щодо закупівлі</w:t>
      </w:r>
      <w:r w:rsidRPr="000760F5">
        <w:rPr>
          <w:rFonts w:ascii="Times New Roman" w:eastAsia="Times New Roman" w:hAnsi="Times New Roman" w:cs="Times New Roman"/>
          <w:sz w:val="22"/>
          <w:szCs w:val="22"/>
        </w:rPr>
        <w:t xml:space="preserve"> </w:t>
      </w:r>
      <w:r w:rsidR="000760F5" w:rsidRPr="000760F5">
        <w:rPr>
          <w:rFonts w:ascii="Times New Roman" w:eastAsia="Times New Roman" w:hAnsi="Times New Roman" w:cs="Times New Roman"/>
          <w:sz w:val="22"/>
          <w:szCs w:val="22"/>
        </w:rPr>
        <w:t>«Послуги з мережевої сегментації інфраструктури» за кодом ДК 021:2015: 72710000-0 -Послуги у сфері локальних мереж</w:t>
      </w:r>
      <w:r w:rsidR="000760F5">
        <w:rPr>
          <w:rFonts w:ascii="Times New Roman" w:eastAsia="Times New Roman" w:hAnsi="Times New Roman" w:cs="Times New Roman"/>
          <w:sz w:val="22"/>
          <w:szCs w:val="22"/>
        </w:rPr>
        <w:t>.</w:t>
      </w:r>
    </w:p>
    <w:p w:rsidR="00A6050B" w:rsidRPr="000760F5" w:rsidRDefault="000760F5" w:rsidP="000760F5">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Заявлена послуга забезпечить і</w:t>
      </w:r>
      <w:r w:rsidR="00A6050B" w:rsidRPr="000760F5">
        <w:rPr>
          <w:rFonts w:ascii="Times New Roman" w:eastAsia="Times New Roman" w:hAnsi="Times New Roman" w:cs="Times New Roman"/>
          <w:sz w:val="22"/>
          <w:szCs w:val="22"/>
        </w:rPr>
        <w:t>золяці</w:t>
      </w:r>
      <w:r>
        <w:rPr>
          <w:rFonts w:ascii="Times New Roman" w:eastAsia="Times New Roman" w:hAnsi="Times New Roman" w:cs="Times New Roman"/>
          <w:sz w:val="22"/>
          <w:szCs w:val="22"/>
        </w:rPr>
        <w:t>ю</w:t>
      </w:r>
      <w:r w:rsidR="00A6050B" w:rsidRPr="000760F5">
        <w:rPr>
          <w:rFonts w:ascii="Times New Roman" w:eastAsia="Times New Roman" w:hAnsi="Times New Roman" w:cs="Times New Roman"/>
          <w:sz w:val="22"/>
          <w:szCs w:val="22"/>
        </w:rPr>
        <w:t xml:space="preserve"> критичних ресурсів</w:t>
      </w:r>
      <w:r>
        <w:rPr>
          <w:rFonts w:ascii="Times New Roman" w:eastAsia="Times New Roman" w:hAnsi="Times New Roman" w:cs="Times New Roman"/>
          <w:sz w:val="22"/>
          <w:szCs w:val="22"/>
        </w:rPr>
        <w:t xml:space="preserve">, </w:t>
      </w:r>
      <w:proofErr w:type="spellStart"/>
      <w:r w:rsidR="00A6050B" w:rsidRPr="000760F5">
        <w:rPr>
          <w:rFonts w:ascii="Times New Roman" w:eastAsia="Times New Roman" w:hAnsi="Times New Roman" w:cs="Times New Roman"/>
          <w:sz w:val="22"/>
          <w:szCs w:val="22"/>
        </w:rPr>
        <w:t>унеможливи</w:t>
      </w:r>
      <w:r>
        <w:rPr>
          <w:rFonts w:ascii="Times New Roman" w:eastAsia="Times New Roman" w:hAnsi="Times New Roman" w:cs="Times New Roman"/>
          <w:sz w:val="22"/>
          <w:szCs w:val="22"/>
        </w:rPr>
        <w:t>вши</w:t>
      </w:r>
      <w:proofErr w:type="spellEnd"/>
      <w:r w:rsidR="00A6050B" w:rsidRPr="000760F5">
        <w:rPr>
          <w:rFonts w:ascii="Times New Roman" w:eastAsia="Times New Roman" w:hAnsi="Times New Roman" w:cs="Times New Roman"/>
          <w:sz w:val="22"/>
          <w:szCs w:val="22"/>
        </w:rPr>
        <w:t xml:space="preserve"> несанкціонован</w:t>
      </w:r>
      <w:r>
        <w:rPr>
          <w:rFonts w:ascii="Times New Roman" w:eastAsia="Times New Roman" w:hAnsi="Times New Roman" w:cs="Times New Roman"/>
          <w:sz w:val="22"/>
          <w:szCs w:val="22"/>
        </w:rPr>
        <w:t>ий</w:t>
      </w:r>
      <w:r w:rsidR="00A6050B" w:rsidRPr="000760F5">
        <w:rPr>
          <w:rFonts w:ascii="Times New Roman" w:eastAsia="Times New Roman" w:hAnsi="Times New Roman" w:cs="Times New Roman"/>
          <w:sz w:val="22"/>
          <w:szCs w:val="22"/>
        </w:rPr>
        <w:t xml:space="preserve"> доступ до серверів та баз даних експертних досліджень з боку звичайних корист</w:t>
      </w:r>
      <w:r w:rsidR="0094063C">
        <w:rPr>
          <w:rFonts w:ascii="Times New Roman" w:eastAsia="Times New Roman" w:hAnsi="Times New Roman" w:cs="Times New Roman"/>
          <w:sz w:val="22"/>
          <w:szCs w:val="22"/>
        </w:rPr>
        <w:t>увачів</w:t>
      </w:r>
      <w:r w:rsidR="00A6050B" w:rsidRPr="000760F5">
        <w:rPr>
          <w:rFonts w:ascii="Times New Roman" w:eastAsia="Times New Roman" w:hAnsi="Times New Roman" w:cs="Times New Roman"/>
          <w:sz w:val="22"/>
          <w:szCs w:val="22"/>
        </w:rPr>
        <w:t xml:space="preserve"> ПК або гостьових пристроїв.</w:t>
      </w:r>
    </w:p>
    <w:p w:rsidR="00EC4D7E" w:rsidRPr="000760F5" w:rsidRDefault="00810E74" w:rsidP="000760F5">
      <w:pPr>
        <w:shd w:val="clear" w:color="auto" w:fill="FFFFFF"/>
        <w:ind w:firstLine="708"/>
        <w:jc w:val="both"/>
        <w:rPr>
          <w:rFonts w:ascii="Times New Roman" w:eastAsia="Times New Roman" w:hAnsi="Times New Roman" w:cs="Times New Roman"/>
          <w:sz w:val="22"/>
          <w:szCs w:val="22"/>
        </w:rPr>
      </w:pPr>
      <w:proofErr w:type="spellStart"/>
      <w:r w:rsidRPr="000760F5">
        <w:rPr>
          <w:rFonts w:ascii="Times New Roman" w:eastAsia="Times New Roman" w:hAnsi="Times New Roman" w:cs="Times New Roman"/>
          <w:sz w:val="22"/>
          <w:szCs w:val="22"/>
        </w:rPr>
        <w:t>Замовник</w:t>
      </w:r>
      <w:proofErr w:type="spellEnd"/>
      <w:r w:rsidRPr="000760F5">
        <w:rPr>
          <w:rFonts w:ascii="Times New Roman" w:eastAsia="Times New Roman" w:hAnsi="Times New Roman" w:cs="Times New Roman"/>
          <w:sz w:val="22"/>
          <w:szCs w:val="22"/>
        </w:rPr>
        <w:t xml:space="preserve"> </w:t>
      </w:r>
      <w:proofErr w:type="spellStart"/>
      <w:r w:rsidRPr="000760F5">
        <w:rPr>
          <w:rFonts w:ascii="Times New Roman" w:eastAsia="Times New Roman" w:hAnsi="Times New Roman" w:cs="Times New Roman"/>
          <w:sz w:val="22"/>
          <w:szCs w:val="22"/>
        </w:rPr>
        <w:t>прийняв</w:t>
      </w:r>
      <w:proofErr w:type="spellEnd"/>
      <w:r w:rsidRPr="000760F5">
        <w:rPr>
          <w:rFonts w:ascii="Times New Roman" w:eastAsia="Times New Roman" w:hAnsi="Times New Roman" w:cs="Times New Roman"/>
          <w:sz w:val="22"/>
          <w:szCs w:val="22"/>
        </w:rPr>
        <w:t xml:space="preserve"> </w:t>
      </w:r>
      <w:proofErr w:type="spellStart"/>
      <w:proofErr w:type="gramStart"/>
      <w:r w:rsidRPr="000760F5">
        <w:rPr>
          <w:rFonts w:ascii="Times New Roman" w:eastAsia="Times New Roman" w:hAnsi="Times New Roman" w:cs="Times New Roman"/>
          <w:sz w:val="22"/>
          <w:szCs w:val="22"/>
        </w:rPr>
        <w:t>р</w:t>
      </w:r>
      <w:proofErr w:type="gramEnd"/>
      <w:r w:rsidRPr="000760F5">
        <w:rPr>
          <w:rFonts w:ascii="Times New Roman" w:eastAsia="Times New Roman" w:hAnsi="Times New Roman" w:cs="Times New Roman"/>
          <w:sz w:val="22"/>
          <w:szCs w:val="22"/>
        </w:rPr>
        <w:t>ішення</w:t>
      </w:r>
      <w:proofErr w:type="spellEnd"/>
      <w:r w:rsidRPr="000760F5">
        <w:rPr>
          <w:rFonts w:ascii="Times New Roman" w:eastAsia="Times New Roman" w:hAnsi="Times New Roman" w:cs="Times New Roman"/>
          <w:sz w:val="22"/>
          <w:szCs w:val="22"/>
        </w:rPr>
        <w:t xml:space="preserve"> </w:t>
      </w:r>
      <w:proofErr w:type="spellStart"/>
      <w:r w:rsidR="001034FF" w:rsidRPr="000760F5">
        <w:rPr>
          <w:rFonts w:ascii="Times New Roman" w:eastAsia="Times New Roman" w:hAnsi="Times New Roman" w:cs="Times New Roman"/>
          <w:sz w:val="22"/>
          <w:szCs w:val="22"/>
        </w:rPr>
        <w:t>щодо</w:t>
      </w:r>
      <w:proofErr w:type="spellEnd"/>
      <w:r w:rsidRPr="000760F5">
        <w:rPr>
          <w:rFonts w:ascii="Times New Roman" w:eastAsia="Times New Roman" w:hAnsi="Times New Roman" w:cs="Times New Roman"/>
          <w:sz w:val="22"/>
          <w:szCs w:val="22"/>
        </w:rPr>
        <w:t xml:space="preserve"> </w:t>
      </w:r>
      <w:proofErr w:type="spellStart"/>
      <w:r w:rsidRPr="000760F5">
        <w:rPr>
          <w:rFonts w:ascii="Times New Roman" w:eastAsia="Times New Roman" w:hAnsi="Times New Roman" w:cs="Times New Roman"/>
          <w:sz w:val="22"/>
          <w:szCs w:val="22"/>
        </w:rPr>
        <w:t>застосування</w:t>
      </w:r>
      <w:proofErr w:type="spellEnd"/>
      <w:r w:rsidRPr="000760F5">
        <w:rPr>
          <w:rFonts w:ascii="Times New Roman" w:eastAsia="Times New Roman" w:hAnsi="Times New Roman" w:cs="Times New Roman"/>
          <w:sz w:val="22"/>
          <w:szCs w:val="22"/>
        </w:rPr>
        <w:t xml:space="preserve"> </w:t>
      </w:r>
      <w:proofErr w:type="spellStart"/>
      <w:r w:rsidR="001034FF" w:rsidRPr="000760F5">
        <w:rPr>
          <w:rFonts w:ascii="Times New Roman" w:eastAsia="Times New Roman" w:hAnsi="Times New Roman" w:cs="Times New Roman"/>
          <w:sz w:val="22"/>
          <w:szCs w:val="22"/>
        </w:rPr>
        <w:t>наступних</w:t>
      </w:r>
      <w:proofErr w:type="spellEnd"/>
      <w:r w:rsidRPr="000760F5">
        <w:rPr>
          <w:rFonts w:ascii="Times New Roman" w:eastAsia="Times New Roman" w:hAnsi="Times New Roman" w:cs="Times New Roman"/>
          <w:sz w:val="22"/>
          <w:szCs w:val="22"/>
        </w:rPr>
        <w:t xml:space="preserve"> </w:t>
      </w:r>
      <w:proofErr w:type="spellStart"/>
      <w:r w:rsidRPr="000760F5">
        <w:rPr>
          <w:rFonts w:ascii="Times New Roman" w:eastAsia="Times New Roman" w:hAnsi="Times New Roman" w:cs="Times New Roman"/>
          <w:sz w:val="22"/>
          <w:szCs w:val="22"/>
        </w:rPr>
        <w:t>технічних</w:t>
      </w:r>
      <w:proofErr w:type="spellEnd"/>
      <w:r w:rsidRPr="000760F5">
        <w:rPr>
          <w:rFonts w:ascii="Times New Roman" w:eastAsia="Times New Roman" w:hAnsi="Times New Roman" w:cs="Times New Roman"/>
          <w:sz w:val="22"/>
          <w:szCs w:val="22"/>
        </w:rPr>
        <w:t xml:space="preserve"> та </w:t>
      </w:r>
      <w:proofErr w:type="spellStart"/>
      <w:r w:rsidRPr="000760F5">
        <w:rPr>
          <w:rFonts w:ascii="Times New Roman" w:eastAsia="Times New Roman" w:hAnsi="Times New Roman" w:cs="Times New Roman"/>
          <w:sz w:val="22"/>
          <w:szCs w:val="22"/>
        </w:rPr>
        <w:t>якісних</w:t>
      </w:r>
      <w:proofErr w:type="spellEnd"/>
      <w:r w:rsidRPr="000760F5">
        <w:rPr>
          <w:rFonts w:ascii="Times New Roman" w:eastAsia="Times New Roman" w:hAnsi="Times New Roman" w:cs="Times New Roman"/>
          <w:sz w:val="22"/>
          <w:szCs w:val="22"/>
        </w:rPr>
        <w:t xml:space="preserve"> характеристик предмета </w:t>
      </w:r>
      <w:proofErr w:type="spellStart"/>
      <w:r w:rsidRPr="000760F5">
        <w:rPr>
          <w:rFonts w:ascii="Times New Roman" w:eastAsia="Times New Roman" w:hAnsi="Times New Roman" w:cs="Times New Roman"/>
          <w:sz w:val="22"/>
          <w:szCs w:val="22"/>
        </w:rPr>
        <w:t>закупівлі</w:t>
      </w:r>
      <w:proofErr w:type="spellEnd"/>
      <w:r w:rsidRPr="000760F5">
        <w:rPr>
          <w:rFonts w:ascii="Times New Roman" w:eastAsia="Times New Roman" w:hAnsi="Times New Roman" w:cs="Times New Roman"/>
          <w:sz w:val="22"/>
          <w:szCs w:val="22"/>
        </w:rPr>
        <w:t>:</w:t>
      </w:r>
    </w:p>
    <w:p w:rsidR="001034FF" w:rsidRPr="001034FF" w:rsidRDefault="001034FF" w:rsidP="001034FF">
      <w:pPr>
        <w:outlineLvl w:val="1"/>
        <w:rPr>
          <w:rFonts w:ascii="Times New Roman" w:hAnsi="Times New Roman" w:cs="Times New Roman"/>
          <w:b/>
          <w:bCs/>
          <w:sz w:val="22"/>
          <w:szCs w:val="22"/>
        </w:rPr>
      </w:pPr>
      <w:r w:rsidRPr="001034FF">
        <w:rPr>
          <w:rFonts w:ascii="Times New Roman" w:hAnsi="Times New Roman" w:cs="Times New Roman"/>
          <w:b/>
          <w:bCs/>
          <w:sz w:val="22"/>
          <w:szCs w:val="22"/>
        </w:rPr>
        <w:t>Вимоги до логічної структури та сегментації мережі</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Мережа повинна бути розділена на ізольовані віртуальні локальні мережі (VLAN) із контрольованим </w:t>
      </w:r>
      <w:proofErr w:type="spellStart"/>
      <w:r w:rsidRPr="001034FF">
        <w:rPr>
          <w:rFonts w:ascii="Times New Roman" w:hAnsi="Times New Roman" w:cs="Times New Roman"/>
          <w:sz w:val="22"/>
          <w:szCs w:val="22"/>
        </w:rPr>
        <w:t>маршрутизуванням</w:t>
      </w:r>
      <w:proofErr w:type="spellEnd"/>
      <w:r w:rsidRPr="001034FF">
        <w:rPr>
          <w:rFonts w:ascii="Times New Roman" w:hAnsi="Times New Roman" w:cs="Times New Roman"/>
          <w:sz w:val="22"/>
          <w:szCs w:val="22"/>
        </w:rPr>
        <w:t xml:space="preserve"> між ними.</w:t>
      </w:r>
    </w:p>
    <w:p w:rsidR="00A81992" w:rsidRDefault="00A81992" w:rsidP="001034FF">
      <w:pPr>
        <w:outlineLvl w:val="2"/>
        <w:rPr>
          <w:rFonts w:ascii="Times New Roman" w:hAnsi="Times New Roman" w:cs="Times New Roman"/>
          <w:b/>
          <w:bCs/>
          <w:sz w:val="22"/>
          <w:szCs w:val="22"/>
        </w:rPr>
      </w:pPr>
    </w:p>
    <w:p w:rsidR="00BA3092" w:rsidRDefault="00BA3092" w:rsidP="001034FF">
      <w:pPr>
        <w:outlineLvl w:val="2"/>
        <w:rPr>
          <w:rFonts w:ascii="Times New Roman" w:hAnsi="Times New Roman" w:cs="Times New Roman"/>
          <w:b/>
          <w:bCs/>
          <w:sz w:val="22"/>
          <w:szCs w:val="22"/>
        </w:rPr>
      </w:pPr>
    </w:p>
    <w:p w:rsidR="001034FF" w:rsidRPr="001034FF" w:rsidRDefault="001034FF" w:rsidP="001034FF">
      <w:pPr>
        <w:outlineLvl w:val="2"/>
        <w:rPr>
          <w:rFonts w:ascii="Times New Roman" w:hAnsi="Times New Roman" w:cs="Times New Roman"/>
          <w:b/>
          <w:bCs/>
          <w:sz w:val="22"/>
          <w:szCs w:val="22"/>
        </w:rPr>
      </w:pPr>
      <w:r w:rsidRPr="001034FF">
        <w:rPr>
          <w:rFonts w:ascii="Times New Roman" w:hAnsi="Times New Roman" w:cs="Times New Roman"/>
          <w:b/>
          <w:bCs/>
          <w:sz w:val="22"/>
          <w:szCs w:val="22"/>
        </w:rPr>
        <w:lastRenderedPageBreak/>
        <w:t>Опис логічних зон та VLAN</w:t>
      </w:r>
    </w:p>
    <w:tbl>
      <w:tblPr>
        <w:tblW w:w="10148" w:type="dxa"/>
        <w:tblCellSpacing w:w="15" w:type="dxa"/>
        <w:tblCellMar>
          <w:top w:w="15" w:type="dxa"/>
          <w:left w:w="15" w:type="dxa"/>
          <w:bottom w:w="15" w:type="dxa"/>
          <w:right w:w="15" w:type="dxa"/>
        </w:tblCellMar>
        <w:tblLook w:val="04A0" w:firstRow="1" w:lastRow="0" w:firstColumn="1" w:lastColumn="0" w:noHBand="0" w:noVBand="1"/>
      </w:tblPr>
      <w:tblGrid>
        <w:gridCol w:w="1674"/>
        <w:gridCol w:w="2672"/>
        <w:gridCol w:w="2868"/>
        <w:gridCol w:w="2934"/>
      </w:tblGrid>
      <w:tr w:rsidR="001034FF" w:rsidRPr="001034FF" w:rsidTr="0019182D">
        <w:trPr>
          <w:trHeight w:val="332"/>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bCs/>
                <w:sz w:val="22"/>
                <w:szCs w:val="22"/>
              </w:rPr>
              <w:t>Зона безпеки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bCs/>
                <w:sz w:val="22"/>
                <w:szCs w:val="22"/>
              </w:rPr>
              <w:t>Назва VLAN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bCs/>
                <w:sz w:val="22"/>
                <w:szCs w:val="22"/>
              </w:rPr>
              <w:t>Призначення та склад зони</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bCs/>
                <w:sz w:val="22"/>
                <w:szCs w:val="22"/>
              </w:rPr>
              <w:t>Рівень доступу та політики</w:t>
            </w:r>
          </w:p>
        </w:tc>
      </w:tr>
      <w:tr w:rsidR="001034FF" w:rsidRPr="001034FF" w:rsidTr="0019182D">
        <w:trPr>
          <w:trHeight w:val="68"/>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b/>
                <w:bCs/>
                <w:sz w:val="22"/>
                <w:szCs w:val="22"/>
              </w:rPr>
              <w:t>Management</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VLAN_10_MGMT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Інтерфейси управління маршрутизаторами, комутаторами, NGFW, ДБЖ, </w:t>
            </w:r>
            <w:proofErr w:type="spellStart"/>
            <w:r w:rsidRPr="001034FF">
              <w:rPr>
                <w:rFonts w:ascii="Times New Roman" w:hAnsi="Times New Roman" w:cs="Times New Roman"/>
                <w:sz w:val="22"/>
                <w:szCs w:val="22"/>
              </w:rPr>
              <w:t>гіпервізорами</w:t>
            </w:r>
            <w:proofErr w:type="spellEnd"/>
            <w:r w:rsidRPr="001034FF">
              <w:rPr>
                <w:rFonts w:ascii="Times New Roman" w:hAnsi="Times New Roman" w:cs="Times New Roman"/>
                <w:sz w:val="22"/>
                <w:szCs w:val="22"/>
              </w:rPr>
              <w:t>.</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виключно з авторизованих ПК адміністраторів (OOB Access).</w:t>
            </w:r>
          </w:p>
        </w:tc>
      </w:tr>
      <w:tr w:rsidR="001034FF" w:rsidRPr="001034FF" w:rsidTr="0019182D">
        <w:trPr>
          <w:tblCellSpacing w:w="15" w:type="dxa"/>
        </w:trPr>
        <w:tc>
          <w:tcPr>
            <w:tcW w:w="0" w:type="auto"/>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Server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VLAN_20_SRV_CORE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Корпоративні проекти, DNS, DHCP, файлові сховища.</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за чітко визначеними портами/протоколами з користувацьких VLAN.</w:t>
            </w:r>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VLAN_21_SRV_EXP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Спеціалізовані базі даних та сервери експертних досліджень / Криміналістичні бази.</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Суворий обмежений доступ за рольовою моделлю.</w:t>
            </w:r>
          </w:p>
        </w:tc>
      </w:tr>
      <w:tr w:rsidR="001034FF" w:rsidRPr="001034FF" w:rsidTr="0019182D">
        <w:trPr>
          <w:tblCellSpacing w:w="15" w:type="dxa"/>
        </w:trPr>
        <w:tc>
          <w:tcPr>
            <w:tcW w:w="0" w:type="auto"/>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VLAN_22_BACKUP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Сервери резервного копіювання (</w:t>
            </w:r>
            <w:proofErr w:type="spellStart"/>
            <w:r w:rsidRPr="001034FF">
              <w:rPr>
                <w:rFonts w:ascii="Times New Roman" w:hAnsi="Times New Roman" w:cs="Times New Roman"/>
                <w:sz w:val="22"/>
                <w:szCs w:val="22"/>
              </w:rPr>
              <w:t>Backup</w:t>
            </w:r>
            <w:proofErr w:type="spellEnd"/>
            <w:r w:rsidRPr="001034FF">
              <w:rPr>
                <w:rFonts w:ascii="Times New Roman" w:hAnsi="Times New Roman" w:cs="Times New Roman"/>
                <w:sz w:val="22"/>
                <w:szCs w:val="22"/>
              </w:rPr>
              <w:t xml:space="preserve"> &amp; </w:t>
            </w:r>
            <w:proofErr w:type="spellStart"/>
            <w:r w:rsidRPr="001034FF">
              <w:rPr>
                <w:rFonts w:ascii="Times New Roman" w:hAnsi="Times New Roman" w:cs="Times New Roman"/>
                <w:sz w:val="22"/>
                <w:szCs w:val="22"/>
              </w:rPr>
              <w:t>Recovery</w:t>
            </w:r>
            <w:proofErr w:type="spellEnd"/>
            <w:r w:rsidRPr="001034FF">
              <w:rPr>
                <w:rFonts w:ascii="Times New Roman" w:hAnsi="Times New Roman" w:cs="Times New Roman"/>
                <w:sz w:val="22"/>
                <w:szCs w:val="22"/>
              </w:rPr>
              <w:t>) та СХД.</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лише з інших серверів у визначені технологічні вікна.</w:t>
            </w:r>
          </w:p>
        </w:tc>
      </w:tr>
      <w:tr w:rsidR="001034FF" w:rsidRPr="001034FF" w:rsidTr="001918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DMZ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VLAN_30_DMZ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Веб-ресурси</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проксі-сервери</w:t>
            </w:r>
            <w:proofErr w:type="spellEnd"/>
            <w:r w:rsidRPr="001034FF">
              <w:rPr>
                <w:rFonts w:ascii="Times New Roman" w:hAnsi="Times New Roman" w:cs="Times New Roman"/>
                <w:sz w:val="22"/>
                <w:szCs w:val="22"/>
              </w:rPr>
              <w:t>, публічні API, системи зовнішнього обміну даними.</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Ізольована зона з жорстким контролем вхідного/вихідного </w:t>
            </w:r>
            <w:proofErr w:type="spellStart"/>
            <w:r w:rsidRPr="001034FF">
              <w:rPr>
                <w:rFonts w:ascii="Times New Roman" w:hAnsi="Times New Roman" w:cs="Times New Roman"/>
                <w:sz w:val="22"/>
                <w:szCs w:val="22"/>
              </w:rPr>
              <w:t>трафіку</w:t>
            </w:r>
            <w:proofErr w:type="spellEnd"/>
            <w:r w:rsidRPr="001034FF">
              <w:rPr>
                <w:rFonts w:ascii="Times New Roman" w:hAnsi="Times New Roman" w:cs="Times New Roman"/>
                <w:sz w:val="22"/>
                <w:szCs w:val="22"/>
              </w:rPr>
              <w:t xml:space="preserve"> з Інтернету та LAN.</w:t>
            </w:r>
          </w:p>
        </w:tc>
      </w:tr>
      <w:tr w:rsidR="001034FF" w:rsidRPr="001034FF" w:rsidTr="0019182D">
        <w:trPr>
          <w:tblCellSpacing w:w="15" w:type="dxa"/>
        </w:trPr>
        <w:tc>
          <w:tcPr>
            <w:tcW w:w="0" w:type="auto"/>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b/>
                <w:bCs/>
                <w:sz w:val="22"/>
                <w:szCs w:val="22"/>
              </w:rPr>
              <w:t>User</w:t>
            </w:r>
            <w:proofErr w:type="spellEnd"/>
            <w:r w:rsidRPr="001034FF">
              <w:rPr>
                <w:rFonts w:ascii="Times New Roman" w:hAnsi="Times New Roman" w:cs="Times New Roman"/>
                <w:b/>
                <w:bCs/>
                <w:sz w:val="22"/>
                <w:szCs w:val="22"/>
              </w:rPr>
              <w:t xml:space="preserve">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VLAN_40_ADM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Апарат управління, діловодство, кадрова служба.</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Стандартний доступ до Інтернету та базових сервісів.</w:t>
            </w:r>
          </w:p>
        </w:tc>
      </w:tr>
      <w:tr w:rsidR="001034FF" w:rsidRPr="001034FF" w:rsidTr="0019182D">
        <w:trPr>
          <w:trHeight w:val="1283"/>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VLAN_41_FIN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№214</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Доступ до  </w:t>
            </w:r>
            <w:r w:rsidRPr="001034FF">
              <w:rPr>
                <w:rFonts w:ascii="Times New Roman" w:hAnsi="Times New Roman" w:cs="Times New Roman"/>
                <w:sz w:val="22"/>
                <w:szCs w:val="22"/>
                <w:lang w:val="en-US"/>
              </w:rPr>
              <w:t>IC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MIA</w:t>
            </w:r>
            <w:r w:rsidRPr="001034FF">
              <w:rPr>
                <w:rFonts w:ascii="Times New Roman" w:hAnsi="Times New Roman" w:cs="Times New Roman"/>
                <w:sz w:val="22"/>
                <w:szCs w:val="22"/>
              </w:rPr>
              <w:t xml:space="preserve"> "Казначейство", 1С/</w:t>
            </w:r>
            <w:proofErr w:type="spellStart"/>
            <w:r w:rsidRPr="001034FF">
              <w:rPr>
                <w:rFonts w:ascii="Times New Roman" w:hAnsi="Times New Roman" w:cs="Times New Roman"/>
                <w:sz w:val="22"/>
                <w:szCs w:val="22"/>
              </w:rPr>
              <w:t>MEDoc</w:t>
            </w:r>
            <w:proofErr w:type="spellEnd"/>
            <w:r w:rsidRPr="001034FF">
              <w:rPr>
                <w:rFonts w:ascii="Times New Roman" w:hAnsi="Times New Roman" w:cs="Times New Roman"/>
                <w:sz w:val="22"/>
                <w:szCs w:val="22"/>
              </w:rPr>
              <w:t xml:space="preserve">, банківських клієнтів. Ізоляція від інших </w:t>
            </w:r>
            <w:proofErr w:type="spellStart"/>
            <w:r w:rsidRPr="001034FF">
              <w:rPr>
                <w:rFonts w:ascii="Times New Roman" w:hAnsi="Times New Roman" w:cs="Times New Roman"/>
                <w:sz w:val="22"/>
                <w:szCs w:val="22"/>
              </w:rPr>
              <w:t>Юзер-VLAN</w:t>
            </w:r>
            <w:proofErr w:type="spellEnd"/>
            <w:r w:rsidRPr="001034FF">
              <w:rPr>
                <w:rFonts w:ascii="Times New Roman" w:hAnsi="Times New Roman" w:cs="Times New Roman"/>
                <w:sz w:val="22"/>
                <w:szCs w:val="22"/>
              </w:rPr>
              <w:t>.</w:t>
            </w:r>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VLAN_42_</w:t>
            </w:r>
            <w:r w:rsidRPr="001034FF">
              <w:rPr>
                <w:rFonts w:ascii="Times New Roman" w:hAnsi="Times New Roman" w:cs="Times New Roman"/>
                <w:sz w:val="22"/>
                <w:szCs w:val="22"/>
                <w:lang w:val="en-US"/>
              </w:rPr>
              <w:t>SKZ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№205</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w:t>
            </w:r>
            <w:r w:rsidRPr="001034FF">
              <w:rPr>
                <w:rFonts w:ascii="Times New Roman" w:hAnsi="Times New Roman" w:cs="Times New Roman"/>
                <w:sz w:val="22"/>
                <w:szCs w:val="22"/>
                <w:lang w:val="en-US"/>
              </w:rPr>
              <w:t>3</w:t>
            </w:r>
            <w:r w:rsidRPr="001034FF">
              <w:rPr>
                <w:rFonts w:ascii="Times New Roman" w:hAnsi="Times New Roman" w:cs="Times New Roman"/>
                <w:sz w:val="22"/>
                <w:szCs w:val="22"/>
              </w:rPr>
              <w:t>_</w:t>
            </w:r>
            <w:r w:rsidRPr="001034FF">
              <w:rPr>
                <w:rFonts w:ascii="Times New Roman" w:hAnsi="Times New Roman" w:cs="Times New Roman"/>
                <w:sz w:val="22"/>
                <w:szCs w:val="22"/>
                <w:lang w:val="en-US"/>
              </w:rPr>
              <w:t>VTX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№305</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w:t>
            </w:r>
            <w:r w:rsidRPr="001034FF">
              <w:rPr>
                <w:rFonts w:ascii="Times New Roman" w:hAnsi="Times New Roman" w:cs="Times New Roman"/>
                <w:sz w:val="22"/>
                <w:szCs w:val="22"/>
                <w:lang w:val="en-US"/>
              </w:rPr>
              <w:t>4</w:t>
            </w:r>
            <w:r w:rsidRPr="001034FF">
              <w:rPr>
                <w:rFonts w:ascii="Times New Roman" w:hAnsi="Times New Roman" w:cs="Times New Roman"/>
                <w:sz w:val="22"/>
                <w:szCs w:val="22"/>
              </w:rPr>
              <w:t>_VOD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№306</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VLAN_45_</w:t>
            </w:r>
            <w:r w:rsidRPr="001034FF">
              <w:rPr>
                <w:rFonts w:ascii="Times New Roman" w:hAnsi="Times New Roman" w:cs="Times New Roman"/>
                <w:sz w:val="22"/>
                <w:szCs w:val="22"/>
                <w:lang w:val="en-US"/>
              </w:rPr>
              <w:t>KER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№301</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№302</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xml:space="preserve">. №303 </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№304</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VLAN_46_С</w:t>
            </w:r>
            <w:r w:rsidRPr="001034FF">
              <w:rPr>
                <w:rFonts w:ascii="Times New Roman" w:hAnsi="Times New Roman" w:cs="Times New Roman"/>
                <w:sz w:val="22"/>
                <w:szCs w:val="22"/>
                <w:lang w:val="en-US"/>
              </w:rPr>
              <w:t>DD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№201</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w:t>
            </w:r>
            <w:r w:rsidRPr="001034FF">
              <w:rPr>
                <w:rFonts w:ascii="Times New Roman" w:hAnsi="Times New Roman" w:cs="Times New Roman"/>
                <w:sz w:val="22"/>
                <w:szCs w:val="22"/>
                <w:lang w:val="en-US"/>
              </w:rPr>
              <w:t>7</w:t>
            </w:r>
            <w:r w:rsidRPr="001034FF">
              <w:rPr>
                <w:rFonts w:ascii="Times New Roman" w:hAnsi="Times New Roman" w:cs="Times New Roman"/>
                <w:sz w:val="22"/>
                <w:szCs w:val="22"/>
              </w:rPr>
              <w:t>_</w:t>
            </w:r>
            <w:r w:rsidRPr="001034FF">
              <w:rPr>
                <w:rFonts w:ascii="Times New Roman" w:hAnsi="Times New Roman" w:cs="Times New Roman"/>
                <w:sz w:val="22"/>
                <w:szCs w:val="22"/>
                <w:lang w:val="en-US"/>
              </w:rPr>
              <w:t>YUR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xml:space="preserve">. №202 </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VLAN_44_</w:t>
            </w:r>
            <w:r w:rsidRPr="001034FF">
              <w:rPr>
                <w:rFonts w:ascii="Times New Roman" w:hAnsi="Times New Roman" w:cs="Times New Roman"/>
                <w:sz w:val="22"/>
                <w:szCs w:val="22"/>
                <w:lang w:val="en-US"/>
              </w:rPr>
              <w:t>MTZ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№203</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VLAN_48_</w:t>
            </w:r>
            <w:r w:rsidRPr="001034FF">
              <w:rPr>
                <w:rFonts w:ascii="Times New Roman" w:hAnsi="Times New Roman" w:cs="Times New Roman"/>
                <w:sz w:val="22"/>
                <w:szCs w:val="22"/>
                <w:lang w:val="en-US"/>
              </w:rPr>
              <w:t>ADMIN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№204</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Доступ до </w:t>
            </w:r>
            <w:proofErr w:type="spellStart"/>
            <w:r w:rsidRPr="001034FF">
              <w:rPr>
                <w:rFonts w:ascii="Times New Roman" w:hAnsi="Times New Roman" w:cs="Times New Roman"/>
                <w:sz w:val="22"/>
                <w:szCs w:val="22"/>
              </w:rPr>
              <w:t>до</w:t>
            </w:r>
            <w:proofErr w:type="spellEnd"/>
            <w:r w:rsidRPr="001034FF">
              <w:rPr>
                <w:rFonts w:ascii="Times New Roman" w:hAnsi="Times New Roman" w:cs="Times New Roman"/>
                <w:sz w:val="22"/>
                <w:szCs w:val="22"/>
              </w:rPr>
              <w:t xml:space="preserve"> інших </w:t>
            </w:r>
            <w:proofErr w:type="spellStart"/>
            <w:r w:rsidRPr="001034FF">
              <w:rPr>
                <w:rFonts w:ascii="Times New Roman" w:hAnsi="Times New Roman" w:cs="Times New Roman"/>
                <w:sz w:val="22"/>
                <w:szCs w:val="22"/>
              </w:rPr>
              <w:t>Юзер-VLAN</w:t>
            </w:r>
            <w:proofErr w:type="spellEnd"/>
            <w:r w:rsidRPr="001034FF">
              <w:rPr>
                <w:rFonts w:ascii="Times New Roman" w:hAnsi="Times New Roman" w:cs="Times New Roman"/>
                <w:sz w:val="22"/>
                <w:szCs w:val="22"/>
              </w:rPr>
              <w:t xml:space="preserve"> та керування ними</w:t>
            </w:r>
          </w:p>
        </w:tc>
      </w:tr>
      <w:tr w:rsidR="001034FF" w:rsidRPr="001034FF" w:rsidTr="0019182D">
        <w:trPr>
          <w:tblCellSpacing w:w="15" w:type="dxa"/>
        </w:trPr>
        <w:tc>
          <w:tcPr>
            <w:tcW w:w="0" w:type="auto"/>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b/>
                <w:bCs/>
                <w:sz w:val="22"/>
                <w:szCs w:val="22"/>
              </w:rPr>
              <w:t>User</w:t>
            </w:r>
            <w:proofErr w:type="spellEnd"/>
            <w:r w:rsidRPr="001034FF">
              <w:rPr>
                <w:rFonts w:ascii="Times New Roman" w:hAnsi="Times New Roman" w:cs="Times New Roman"/>
                <w:b/>
                <w:bCs/>
                <w:sz w:val="22"/>
                <w:szCs w:val="22"/>
              </w:rPr>
              <w:t xml:space="preserve">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VLAN_44_</w:t>
            </w:r>
            <w:r w:rsidRPr="001034FF">
              <w:rPr>
                <w:rFonts w:ascii="Times New Roman" w:hAnsi="Times New Roman" w:cs="Times New Roman"/>
                <w:sz w:val="22"/>
                <w:szCs w:val="22"/>
                <w:lang w:val="en-US"/>
              </w:rPr>
              <w:t>VZDC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№206</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 доступ до VLAN_53_</w:t>
            </w:r>
            <w:r w:rsidRPr="001034FF">
              <w:rPr>
                <w:rFonts w:ascii="Times New Roman" w:hAnsi="Times New Roman" w:cs="Times New Roman"/>
                <w:sz w:val="22"/>
                <w:szCs w:val="22"/>
                <w:lang w:val="en-US"/>
              </w:rPr>
              <w:t>HTAB</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rHeight w:val="1633"/>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VLAN_49_</w:t>
            </w:r>
            <w:r w:rsidRPr="001034FF">
              <w:rPr>
                <w:rFonts w:ascii="Times New Roman" w:hAnsi="Times New Roman" w:cs="Times New Roman"/>
                <w:sz w:val="22"/>
                <w:szCs w:val="22"/>
                <w:lang w:val="en-US"/>
              </w:rPr>
              <w:t>KTE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№207</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0_</w:t>
            </w:r>
            <w:r w:rsidRPr="001034FF">
              <w:rPr>
                <w:rFonts w:ascii="Times New Roman" w:hAnsi="Times New Roman" w:cs="Times New Roman"/>
                <w:sz w:val="22"/>
                <w:szCs w:val="22"/>
                <w:lang w:val="en-US"/>
              </w:rPr>
              <w:t>CDZ</w:t>
            </w:r>
            <w:r w:rsidRPr="001034FF">
              <w:rPr>
                <w:rFonts w:ascii="Times New Roman" w:hAnsi="Times New Roman" w:cs="Times New Roman"/>
                <w:sz w:val="22"/>
                <w:szCs w:val="22"/>
              </w:rPr>
              <w:t xml:space="preserve"> 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1_</w:t>
            </w:r>
            <w:r w:rsidRPr="001034FF">
              <w:rPr>
                <w:rFonts w:ascii="Times New Roman" w:hAnsi="Times New Roman" w:cs="Times New Roman"/>
                <w:sz w:val="22"/>
                <w:szCs w:val="22"/>
                <w:lang w:val="en-US"/>
              </w:rPr>
              <w:t>CBO</w:t>
            </w:r>
          </w:p>
          <w:p w:rsidR="001034FF" w:rsidRPr="001034FF" w:rsidRDefault="001034FF" w:rsidP="001034FF">
            <w:pPr>
              <w:rPr>
                <w:rFonts w:ascii="Times New Roman" w:hAnsi="Times New Roman" w:cs="Times New Roman"/>
                <w:sz w:val="22"/>
                <w:szCs w:val="22"/>
                <w:lang w:val="en-US"/>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№208</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№209</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VLAN_44_H</w:t>
            </w:r>
            <w:r w:rsidRPr="001034FF">
              <w:rPr>
                <w:rFonts w:ascii="Times New Roman" w:hAnsi="Times New Roman" w:cs="Times New Roman"/>
                <w:sz w:val="22"/>
                <w:szCs w:val="22"/>
                <w:lang w:val="en-US"/>
              </w:rPr>
              <w:t>TAB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№211</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 доступ до VLAN_49_</w:t>
            </w:r>
            <w:r w:rsidRPr="001034FF">
              <w:rPr>
                <w:rFonts w:ascii="Times New Roman" w:hAnsi="Times New Roman" w:cs="Times New Roman"/>
                <w:sz w:val="22"/>
                <w:szCs w:val="22"/>
                <w:lang w:val="en-US"/>
              </w:rPr>
              <w:t>VZDC</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2_</w:t>
            </w:r>
            <w:r w:rsidRPr="001034FF">
              <w:rPr>
                <w:rFonts w:ascii="Times New Roman" w:hAnsi="Times New Roman" w:cs="Times New Roman"/>
                <w:sz w:val="22"/>
                <w:szCs w:val="22"/>
                <w:lang w:val="en-US"/>
              </w:rPr>
              <w:t>TTDO</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3_CPD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№212</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№213</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4_</w:t>
            </w:r>
            <w:r w:rsidRPr="001034FF">
              <w:rPr>
                <w:rFonts w:ascii="Times New Roman" w:hAnsi="Times New Roman" w:cs="Times New Roman"/>
                <w:sz w:val="22"/>
                <w:szCs w:val="22"/>
                <w:lang w:val="en-US"/>
              </w:rPr>
              <w:t>CDZ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jc w:val="both"/>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№101</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lastRenderedPageBreak/>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b/>
                <w:bCs/>
                <w:sz w:val="22"/>
                <w:szCs w:val="22"/>
              </w:rPr>
              <w:lastRenderedPageBreak/>
              <w:t>User</w:t>
            </w:r>
            <w:proofErr w:type="spellEnd"/>
            <w:r w:rsidRPr="001034FF">
              <w:rPr>
                <w:rFonts w:ascii="Times New Roman" w:hAnsi="Times New Roman" w:cs="Times New Roman"/>
                <w:b/>
                <w:bCs/>
                <w:sz w:val="22"/>
                <w:szCs w:val="22"/>
              </w:rPr>
              <w:t xml:space="preserve">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w:t>
            </w:r>
            <w:r w:rsidRPr="001034FF">
              <w:rPr>
                <w:rFonts w:ascii="Times New Roman" w:hAnsi="Times New Roman" w:cs="Times New Roman"/>
                <w:sz w:val="22"/>
                <w:szCs w:val="22"/>
                <w:lang w:val="en-US"/>
              </w:rPr>
              <w:t>5</w:t>
            </w:r>
            <w:r w:rsidRPr="001034FF">
              <w:rPr>
                <w:rFonts w:ascii="Times New Roman" w:hAnsi="Times New Roman" w:cs="Times New Roman"/>
                <w:sz w:val="22"/>
                <w:szCs w:val="22"/>
              </w:rPr>
              <w:t>5_</w:t>
            </w:r>
            <w:r w:rsidRPr="001034FF">
              <w:rPr>
                <w:rFonts w:ascii="Times New Roman" w:hAnsi="Times New Roman" w:cs="Times New Roman"/>
                <w:sz w:val="22"/>
                <w:szCs w:val="22"/>
                <w:lang w:val="en-US"/>
              </w:rPr>
              <w:t>STDO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№102</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VLAN_56_С</w:t>
            </w:r>
            <w:r w:rsidRPr="001034FF">
              <w:rPr>
                <w:rFonts w:ascii="Times New Roman" w:hAnsi="Times New Roman" w:cs="Times New Roman"/>
                <w:sz w:val="22"/>
                <w:szCs w:val="22"/>
                <w:lang w:val="en-US"/>
              </w:rPr>
              <w:t>ITD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№103</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VLAN_57_</w:t>
            </w:r>
            <w:r w:rsidRPr="001034FF">
              <w:rPr>
                <w:rFonts w:ascii="Times New Roman" w:hAnsi="Times New Roman" w:cs="Times New Roman"/>
                <w:sz w:val="22"/>
                <w:szCs w:val="22"/>
                <w:lang w:val="en-US"/>
              </w:rPr>
              <w:t>ZAKUP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highlight w:val="yellow"/>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№104</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M</w:t>
            </w:r>
            <w:proofErr w:type="spellStart"/>
            <w:r w:rsidRPr="001034FF">
              <w:rPr>
                <w:rFonts w:ascii="Times New Roman" w:hAnsi="Times New Roman" w:cs="Times New Roman"/>
                <w:sz w:val="22"/>
                <w:szCs w:val="22"/>
                <w:lang w:val="en-US"/>
              </w:rPr>
              <w:t>egapolis</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Doc</w:t>
            </w:r>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Net</w:t>
            </w:r>
            <w:r w:rsidRPr="001034FF">
              <w:rPr>
                <w:rFonts w:ascii="Times New Roman" w:hAnsi="Times New Roman" w:cs="Times New Roman"/>
                <w:sz w:val="22"/>
                <w:szCs w:val="22"/>
              </w:rPr>
              <w:t xml:space="preserve"> Інтернету</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Ізоляція від інших </w:t>
            </w:r>
            <w:proofErr w:type="spellStart"/>
            <w:r w:rsidRPr="001034FF">
              <w:rPr>
                <w:rFonts w:ascii="Times New Roman" w:hAnsi="Times New Roman" w:cs="Times New Roman"/>
                <w:sz w:val="22"/>
                <w:szCs w:val="22"/>
              </w:rPr>
              <w:t>Юзер-VLAN</w:t>
            </w:r>
            <w:proofErr w:type="spellEnd"/>
          </w:p>
        </w:tc>
      </w:tr>
      <w:tr w:rsidR="001034FF" w:rsidRPr="001034FF" w:rsidTr="0019182D">
        <w:trPr>
          <w:tblCellSpacing w:w="15" w:type="dxa"/>
        </w:trPr>
        <w:tc>
          <w:tcPr>
            <w:tcW w:w="0" w:type="auto"/>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VLAN_58_</w:t>
            </w:r>
            <w:r w:rsidRPr="001034FF">
              <w:rPr>
                <w:rFonts w:ascii="Times New Roman" w:hAnsi="Times New Roman" w:cs="Times New Roman"/>
                <w:sz w:val="22"/>
                <w:szCs w:val="22"/>
                <w:lang w:val="en-US"/>
              </w:rPr>
              <w:t>VDMRV</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№105</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№106</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№107</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№108</w:t>
            </w:r>
          </w:p>
          <w:p w:rsidR="001034FF" w:rsidRPr="001034FF" w:rsidRDefault="001034FF" w:rsidP="001034FF">
            <w:pPr>
              <w:rPr>
                <w:rFonts w:ascii="Times New Roman" w:hAnsi="Times New Roman" w:cs="Times New Roman"/>
                <w:sz w:val="22"/>
                <w:szCs w:val="22"/>
                <w:highlight w:val="yellow"/>
                <w:lang w:val="en-US"/>
              </w:rPr>
            </w:pPr>
            <w:proofErr w:type="spellStart"/>
            <w:r w:rsidRPr="001034FF">
              <w:rPr>
                <w:rFonts w:ascii="Times New Roman" w:hAnsi="Times New Roman" w:cs="Times New Roman"/>
                <w:sz w:val="22"/>
                <w:szCs w:val="22"/>
              </w:rPr>
              <w:t>каб</w:t>
            </w:r>
            <w:proofErr w:type="spellEnd"/>
            <w:r w:rsidRPr="001034FF">
              <w:rPr>
                <w:rFonts w:ascii="Times New Roman" w:hAnsi="Times New Roman" w:cs="Times New Roman"/>
                <w:sz w:val="22"/>
                <w:szCs w:val="22"/>
              </w:rPr>
              <w:t>. №109</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Доступ до спеціалізованого ПЗ, вихід в Інтернет за обмеженим списком ресурсів.</w:t>
            </w:r>
          </w:p>
        </w:tc>
      </w:tr>
      <w:tr w:rsidR="001034FF" w:rsidRPr="001034FF" w:rsidTr="0019182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b/>
                <w:bCs/>
                <w:sz w:val="22"/>
                <w:szCs w:val="22"/>
              </w:rPr>
              <w:t>Special</w:t>
            </w:r>
            <w:proofErr w:type="spellEnd"/>
            <w:r w:rsidRPr="001034FF">
              <w:rPr>
                <w:rFonts w:ascii="Times New Roman" w:hAnsi="Times New Roman" w:cs="Times New Roman"/>
                <w:b/>
                <w:bCs/>
                <w:sz w:val="22"/>
                <w:szCs w:val="22"/>
              </w:rPr>
              <w:t xml:space="preserve"> </w:t>
            </w:r>
            <w:proofErr w:type="spellStart"/>
            <w:r w:rsidRPr="001034FF">
              <w:rPr>
                <w:rFonts w:ascii="Times New Roman" w:hAnsi="Times New Roman" w:cs="Times New Roman"/>
                <w:b/>
                <w:bCs/>
                <w:sz w:val="22"/>
                <w:szCs w:val="22"/>
              </w:rPr>
              <w:t>Zone</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VLAN_59_IOT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Системи відеоспостереження (IP-камери, NVR), СКУД, охоронна сигналізація.</w:t>
            </w:r>
          </w:p>
        </w:tc>
        <w:tc>
          <w:tcPr>
            <w:tcW w:w="288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Повна ізоляція від Інтернету. Доступ лише до відповідних серверів запису.</w:t>
            </w:r>
          </w:p>
        </w:tc>
      </w:tr>
    </w:tbl>
    <w:p w:rsidR="001034FF" w:rsidRPr="001034FF" w:rsidRDefault="001034FF" w:rsidP="001034FF">
      <w:pPr>
        <w:outlineLvl w:val="1"/>
        <w:rPr>
          <w:rFonts w:ascii="Times New Roman" w:hAnsi="Times New Roman" w:cs="Times New Roman"/>
          <w:b/>
          <w:bCs/>
          <w:sz w:val="22"/>
          <w:szCs w:val="22"/>
        </w:rPr>
      </w:pPr>
    </w:p>
    <w:p w:rsidR="001034FF" w:rsidRPr="001034FF" w:rsidRDefault="001034FF" w:rsidP="001034FF">
      <w:pPr>
        <w:outlineLvl w:val="1"/>
        <w:rPr>
          <w:rFonts w:ascii="Times New Roman" w:hAnsi="Times New Roman" w:cs="Times New Roman"/>
          <w:b/>
          <w:bCs/>
          <w:sz w:val="22"/>
          <w:szCs w:val="22"/>
        </w:rPr>
      </w:pPr>
    </w:p>
    <w:p w:rsidR="001034FF" w:rsidRPr="001034FF" w:rsidRDefault="001034FF" w:rsidP="001034FF">
      <w:pPr>
        <w:jc w:val="center"/>
        <w:outlineLvl w:val="1"/>
        <w:rPr>
          <w:rFonts w:ascii="Times New Roman" w:hAnsi="Times New Roman" w:cs="Times New Roman"/>
          <w:b/>
          <w:bCs/>
          <w:sz w:val="22"/>
          <w:szCs w:val="22"/>
        </w:rPr>
      </w:pPr>
      <w:r w:rsidRPr="001034FF">
        <w:rPr>
          <w:rFonts w:ascii="Times New Roman" w:hAnsi="Times New Roman" w:cs="Times New Roman"/>
          <w:b/>
          <w:bCs/>
          <w:sz w:val="22"/>
          <w:szCs w:val="22"/>
        </w:rPr>
        <w:t>Вимоги до мережевої безпеки та фільтрації</w:t>
      </w:r>
    </w:p>
    <w:p w:rsidR="001034FF" w:rsidRPr="001034FF" w:rsidRDefault="001034FF" w:rsidP="001034FF">
      <w:pPr>
        <w:rPr>
          <w:rFonts w:ascii="Times New Roman" w:hAnsi="Times New Roman" w:cs="Times New Roman"/>
          <w:b/>
          <w:bCs/>
          <w:sz w:val="22"/>
          <w:szCs w:val="22"/>
        </w:rPr>
      </w:pPr>
      <w:proofErr w:type="spellStart"/>
      <w:r w:rsidRPr="001034FF">
        <w:rPr>
          <w:rFonts w:ascii="Times New Roman" w:hAnsi="Times New Roman" w:cs="Times New Roman"/>
          <w:b/>
          <w:bCs/>
          <w:sz w:val="22"/>
          <w:szCs w:val="22"/>
        </w:rPr>
        <w:t>Міжмережеве</w:t>
      </w:r>
      <w:proofErr w:type="spellEnd"/>
      <w:r w:rsidRPr="001034FF">
        <w:rPr>
          <w:rFonts w:ascii="Times New Roman" w:hAnsi="Times New Roman" w:cs="Times New Roman"/>
          <w:b/>
          <w:bCs/>
          <w:sz w:val="22"/>
          <w:szCs w:val="22"/>
        </w:rPr>
        <w:t xml:space="preserve"> екранування (Inter-VLAN </w:t>
      </w:r>
      <w:proofErr w:type="spellStart"/>
      <w:r w:rsidRPr="001034FF">
        <w:rPr>
          <w:rFonts w:ascii="Times New Roman" w:hAnsi="Times New Roman" w:cs="Times New Roman"/>
          <w:b/>
          <w:bCs/>
          <w:sz w:val="22"/>
          <w:szCs w:val="22"/>
        </w:rPr>
        <w:t>Routing</w:t>
      </w:r>
      <w:proofErr w:type="spellEnd"/>
      <w:r w:rsidRPr="001034FF">
        <w:rPr>
          <w:rFonts w:ascii="Times New Roman" w:hAnsi="Times New Roman" w:cs="Times New Roman"/>
          <w:b/>
          <w:bCs/>
          <w:sz w:val="22"/>
          <w:szCs w:val="22"/>
        </w:rPr>
        <w:t>):</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Всі зв'язки між VLAN повинні проходити через NGFW (</w:t>
      </w:r>
      <w:proofErr w:type="spellStart"/>
      <w:r w:rsidRPr="001034FF">
        <w:rPr>
          <w:rFonts w:ascii="Times New Roman" w:hAnsi="Times New Roman" w:cs="Times New Roman"/>
          <w:sz w:val="22"/>
          <w:szCs w:val="22"/>
        </w:rPr>
        <w:t>Stateful</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Inspection</w:t>
      </w:r>
      <w:proofErr w:type="spellEnd"/>
      <w:r w:rsidRPr="001034FF">
        <w:rPr>
          <w:rFonts w:ascii="Times New Roman" w:hAnsi="Times New Roman" w:cs="Times New Roman"/>
          <w:sz w:val="22"/>
          <w:szCs w:val="22"/>
        </w:rPr>
        <w:t>).</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Заборонити пряму L3-маршрутизацію між користувацькими VLAN (MGMT,SRV_CORE, SRV_EXP, BACKUP, DMZ, ADM,FIN,SKZ VTX, VOD, KER, CDD, YUR MTZ, ADMIN, VZDC, KTE, CBO, CDZ STDO CITD ZAKUP, VDMRV,IOT має повністю блокуватися, якщо немає явного бізнес-правила</w:t>
      </w:r>
    </w:p>
    <w:p w:rsidR="001034FF" w:rsidRPr="001034FF" w:rsidRDefault="001034FF" w:rsidP="001034FF">
      <w:pPr>
        <w:pStyle w:val="ab"/>
        <w:ind w:left="0"/>
        <w:rPr>
          <w:sz w:val="22"/>
          <w:szCs w:val="22"/>
          <w:lang w:eastAsia="uk-UA"/>
        </w:rPr>
      </w:pPr>
      <w:proofErr w:type="spellStart"/>
      <w:r w:rsidRPr="001034FF">
        <w:rPr>
          <w:sz w:val="22"/>
          <w:szCs w:val="22"/>
          <w:lang w:eastAsia="uk-UA"/>
        </w:rPr>
        <w:t>Реалізувати</w:t>
      </w:r>
      <w:proofErr w:type="spellEnd"/>
      <w:r w:rsidRPr="001034FF">
        <w:rPr>
          <w:sz w:val="22"/>
          <w:szCs w:val="22"/>
          <w:lang w:eastAsia="uk-UA"/>
        </w:rPr>
        <w:t xml:space="preserve"> правило за </w:t>
      </w:r>
      <w:proofErr w:type="spellStart"/>
      <w:r w:rsidRPr="001034FF">
        <w:rPr>
          <w:sz w:val="22"/>
          <w:szCs w:val="22"/>
          <w:lang w:eastAsia="uk-UA"/>
        </w:rPr>
        <w:t>замовчуванням</w:t>
      </w:r>
      <w:proofErr w:type="spellEnd"/>
      <w:r w:rsidRPr="001034FF">
        <w:rPr>
          <w:sz w:val="22"/>
          <w:szCs w:val="22"/>
          <w:lang w:eastAsia="uk-UA"/>
        </w:rPr>
        <w:t xml:space="preserve">: </w:t>
      </w:r>
      <w:proofErr w:type="spellStart"/>
      <w:r w:rsidRPr="001034FF">
        <w:rPr>
          <w:b/>
          <w:bCs/>
          <w:sz w:val="22"/>
          <w:szCs w:val="22"/>
          <w:lang w:eastAsia="uk-UA"/>
        </w:rPr>
        <w:t>Default</w:t>
      </w:r>
      <w:proofErr w:type="spellEnd"/>
      <w:r w:rsidRPr="001034FF">
        <w:rPr>
          <w:b/>
          <w:bCs/>
          <w:sz w:val="22"/>
          <w:szCs w:val="22"/>
          <w:lang w:eastAsia="uk-UA"/>
        </w:rPr>
        <w:t xml:space="preserve"> </w:t>
      </w:r>
      <w:proofErr w:type="spellStart"/>
      <w:r w:rsidRPr="001034FF">
        <w:rPr>
          <w:b/>
          <w:bCs/>
          <w:sz w:val="22"/>
          <w:szCs w:val="22"/>
          <w:lang w:eastAsia="uk-UA"/>
        </w:rPr>
        <w:t>Deny</w:t>
      </w:r>
      <w:proofErr w:type="spellEnd"/>
      <w:r w:rsidRPr="001034FF">
        <w:rPr>
          <w:sz w:val="22"/>
          <w:szCs w:val="22"/>
          <w:lang w:eastAsia="uk-UA"/>
        </w:rPr>
        <w:t xml:space="preserve"> (все, </w:t>
      </w:r>
      <w:proofErr w:type="spellStart"/>
      <w:r w:rsidRPr="001034FF">
        <w:rPr>
          <w:sz w:val="22"/>
          <w:szCs w:val="22"/>
          <w:lang w:eastAsia="uk-UA"/>
        </w:rPr>
        <w:t>що</w:t>
      </w:r>
      <w:proofErr w:type="spellEnd"/>
      <w:r w:rsidRPr="001034FF">
        <w:rPr>
          <w:sz w:val="22"/>
          <w:szCs w:val="22"/>
          <w:lang w:eastAsia="uk-UA"/>
        </w:rPr>
        <w:t xml:space="preserve"> не дозволено явно — заборонено).</w:t>
      </w:r>
    </w:p>
    <w:p w:rsidR="001034FF" w:rsidRPr="001034FF" w:rsidRDefault="001034FF" w:rsidP="001034FF">
      <w:pPr>
        <w:pStyle w:val="ab"/>
        <w:ind w:left="540"/>
        <w:rPr>
          <w:sz w:val="22"/>
          <w:szCs w:val="22"/>
          <w:lang w:val="en-US" w:eastAsia="uk-UA"/>
        </w:rPr>
      </w:pPr>
      <w:proofErr w:type="spellStart"/>
      <w:r w:rsidRPr="001034FF">
        <w:rPr>
          <w:b/>
          <w:bCs/>
          <w:sz w:val="22"/>
          <w:szCs w:val="22"/>
          <w:lang w:eastAsia="uk-UA"/>
        </w:rPr>
        <w:t>Захист</w:t>
      </w:r>
      <w:proofErr w:type="spellEnd"/>
      <w:r w:rsidRPr="001034FF">
        <w:rPr>
          <w:b/>
          <w:bCs/>
          <w:sz w:val="22"/>
          <w:szCs w:val="22"/>
          <w:lang w:val="en-US" w:eastAsia="uk-UA"/>
        </w:rPr>
        <w:t xml:space="preserve"> L2-</w:t>
      </w:r>
      <w:proofErr w:type="spellStart"/>
      <w:r w:rsidRPr="001034FF">
        <w:rPr>
          <w:b/>
          <w:bCs/>
          <w:sz w:val="22"/>
          <w:szCs w:val="22"/>
          <w:lang w:eastAsia="uk-UA"/>
        </w:rPr>
        <w:t>рівня</w:t>
      </w:r>
      <w:proofErr w:type="spellEnd"/>
      <w:r w:rsidRPr="001034FF">
        <w:rPr>
          <w:b/>
          <w:bCs/>
          <w:sz w:val="22"/>
          <w:szCs w:val="22"/>
          <w:lang w:val="en-US" w:eastAsia="uk-UA"/>
        </w:rPr>
        <w:t xml:space="preserve"> (Network Access Security):</w:t>
      </w:r>
    </w:p>
    <w:p w:rsidR="001034FF" w:rsidRPr="001034FF" w:rsidRDefault="001034FF" w:rsidP="001034FF">
      <w:pPr>
        <w:pStyle w:val="ab"/>
        <w:rPr>
          <w:sz w:val="22"/>
          <w:szCs w:val="22"/>
          <w:lang w:eastAsia="uk-UA"/>
        </w:rPr>
      </w:pPr>
      <w:r w:rsidRPr="001034FF">
        <w:rPr>
          <w:sz w:val="22"/>
          <w:szCs w:val="22"/>
          <w:lang w:eastAsia="uk-UA"/>
        </w:rPr>
        <w:t xml:space="preserve">На </w:t>
      </w:r>
      <w:proofErr w:type="spellStart"/>
      <w:r w:rsidRPr="001034FF">
        <w:rPr>
          <w:sz w:val="22"/>
          <w:szCs w:val="22"/>
          <w:lang w:eastAsia="uk-UA"/>
        </w:rPr>
        <w:t>комутаторах</w:t>
      </w:r>
      <w:proofErr w:type="spellEnd"/>
      <w:r w:rsidRPr="001034FF">
        <w:rPr>
          <w:sz w:val="22"/>
          <w:szCs w:val="22"/>
          <w:lang w:eastAsia="uk-UA"/>
        </w:rPr>
        <w:t xml:space="preserve"> доступу </w:t>
      </w:r>
      <w:proofErr w:type="spellStart"/>
      <w:proofErr w:type="gramStart"/>
      <w:r w:rsidRPr="001034FF">
        <w:rPr>
          <w:sz w:val="22"/>
          <w:szCs w:val="22"/>
          <w:lang w:eastAsia="uk-UA"/>
        </w:rPr>
        <w:t>вв</w:t>
      </w:r>
      <w:proofErr w:type="gramEnd"/>
      <w:r w:rsidRPr="001034FF">
        <w:rPr>
          <w:sz w:val="22"/>
          <w:szCs w:val="22"/>
          <w:lang w:eastAsia="uk-UA"/>
        </w:rPr>
        <w:t>імкнути</w:t>
      </w:r>
      <w:proofErr w:type="spellEnd"/>
      <w:r w:rsidRPr="001034FF">
        <w:rPr>
          <w:sz w:val="22"/>
          <w:szCs w:val="22"/>
          <w:lang w:eastAsia="uk-UA"/>
        </w:rPr>
        <w:t xml:space="preserve"> </w:t>
      </w:r>
      <w:proofErr w:type="spellStart"/>
      <w:r w:rsidRPr="001034FF">
        <w:rPr>
          <w:sz w:val="22"/>
          <w:szCs w:val="22"/>
          <w:lang w:eastAsia="uk-UA"/>
        </w:rPr>
        <w:t>механізми</w:t>
      </w:r>
      <w:proofErr w:type="spellEnd"/>
      <w:r w:rsidRPr="001034FF">
        <w:rPr>
          <w:sz w:val="22"/>
          <w:szCs w:val="22"/>
          <w:lang w:eastAsia="uk-UA"/>
        </w:rPr>
        <w:t>:</w:t>
      </w:r>
    </w:p>
    <w:p w:rsidR="001034FF" w:rsidRPr="001034FF" w:rsidRDefault="001034FF" w:rsidP="001034FF">
      <w:pPr>
        <w:pStyle w:val="ab"/>
        <w:numPr>
          <w:ilvl w:val="0"/>
          <w:numId w:val="5"/>
        </w:numPr>
        <w:rPr>
          <w:sz w:val="22"/>
          <w:szCs w:val="22"/>
          <w:lang w:eastAsia="uk-UA"/>
        </w:rPr>
      </w:pPr>
      <w:r w:rsidRPr="001034FF">
        <w:rPr>
          <w:b/>
          <w:bCs/>
          <w:sz w:val="22"/>
          <w:szCs w:val="22"/>
          <w:lang w:eastAsia="uk-UA"/>
        </w:rPr>
        <w:t xml:space="preserve">DHCP </w:t>
      </w:r>
      <w:proofErr w:type="spellStart"/>
      <w:r w:rsidRPr="001034FF">
        <w:rPr>
          <w:b/>
          <w:bCs/>
          <w:sz w:val="22"/>
          <w:szCs w:val="22"/>
          <w:lang w:eastAsia="uk-UA"/>
        </w:rPr>
        <w:t>Snooping</w:t>
      </w:r>
      <w:proofErr w:type="spellEnd"/>
      <w:r w:rsidRPr="001034FF">
        <w:rPr>
          <w:sz w:val="22"/>
          <w:szCs w:val="22"/>
          <w:lang w:eastAsia="uk-UA"/>
        </w:rPr>
        <w:t xml:space="preserve"> (</w:t>
      </w:r>
      <w:proofErr w:type="spellStart"/>
      <w:r w:rsidRPr="001034FF">
        <w:rPr>
          <w:sz w:val="22"/>
          <w:szCs w:val="22"/>
          <w:lang w:eastAsia="uk-UA"/>
        </w:rPr>
        <w:t>захист</w:t>
      </w:r>
      <w:proofErr w:type="spellEnd"/>
      <w:r w:rsidRPr="001034FF">
        <w:rPr>
          <w:sz w:val="22"/>
          <w:szCs w:val="22"/>
          <w:lang w:eastAsia="uk-UA"/>
        </w:rPr>
        <w:t xml:space="preserve"> </w:t>
      </w:r>
      <w:proofErr w:type="spellStart"/>
      <w:r w:rsidRPr="001034FF">
        <w:rPr>
          <w:sz w:val="22"/>
          <w:szCs w:val="22"/>
          <w:lang w:eastAsia="uk-UA"/>
        </w:rPr>
        <w:t>від</w:t>
      </w:r>
      <w:proofErr w:type="spellEnd"/>
      <w:r w:rsidRPr="001034FF">
        <w:rPr>
          <w:sz w:val="22"/>
          <w:szCs w:val="22"/>
          <w:lang w:eastAsia="uk-UA"/>
        </w:rPr>
        <w:t xml:space="preserve"> </w:t>
      </w:r>
      <w:proofErr w:type="spellStart"/>
      <w:proofErr w:type="gramStart"/>
      <w:r w:rsidRPr="001034FF">
        <w:rPr>
          <w:sz w:val="22"/>
          <w:szCs w:val="22"/>
          <w:lang w:eastAsia="uk-UA"/>
        </w:rPr>
        <w:t>п</w:t>
      </w:r>
      <w:proofErr w:type="gramEnd"/>
      <w:r w:rsidRPr="001034FF">
        <w:rPr>
          <w:sz w:val="22"/>
          <w:szCs w:val="22"/>
          <w:lang w:eastAsia="uk-UA"/>
        </w:rPr>
        <w:t>ідроблених</w:t>
      </w:r>
      <w:proofErr w:type="spellEnd"/>
      <w:r w:rsidRPr="001034FF">
        <w:rPr>
          <w:sz w:val="22"/>
          <w:szCs w:val="22"/>
          <w:lang w:eastAsia="uk-UA"/>
        </w:rPr>
        <w:t xml:space="preserve"> DHCP-</w:t>
      </w:r>
      <w:proofErr w:type="spellStart"/>
      <w:r w:rsidRPr="001034FF">
        <w:rPr>
          <w:sz w:val="22"/>
          <w:szCs w:val="22"/>
          <w:lang w:eastAsia="uk-UA"/>
        </w:rPr>
        <w:t>серверів</w:t>
      </w:r>
      <w:proofErr w:type="spellEnd"/>
      <w:r w:rsidRPr="001034FF">
        <w:rPr>
          <w:sz w:val="22"/>
          <w:szCs w:val="22"/>
          <w:lang w:eastAsia="uk-UA"/>
        </w:rPr>
        <w:t>).</w:t>
      </w:r>
    </w:p>
    <w:p w:rsidR="001034FF" w:rsidRPr="001034FF" w:rsidRDefault="001034FF" w:rsidP="001034FF">
      <w:pPr>
        <w:pStyle w:val="ab"/>
        <w:numPr>
          <w:ilvl w:val="0"/>
          <w:numId w:val="5"/>
        </w:numPr>
        <w:rPr>
          <w:sz w:val="22"/>
          <w:szCs w:val="22"/>
          <w:lang w:val="en-US" w:eastAsia="uk-UA"/>
        </w:rPr>
      </w:pPr>
      <w:r w:rsidRPr="001034FF">
        <w:rPr>
          <w:b/>
          <w:bCs/>
          <w:sz w:val="22"/>
          <w:szCs w:val="22"/>
          <w:lang w:val="en-US" w:eastAsia="uk-UA"/>
        </w:rPr>
        <w:t>Dynamic ARP Inspection (DAI)</w:t>
      </w:r>
      <w:r w:rsidRPr="001034FF">
        <w:rPr>
          <w:sz w:val="22"/>
          <w:szCs w:val="22"/>
          <w:lang w:val="en-US" w:eastAsia="uk-UA"/>
        </w:rPr>
        <w:t xml:space="preserve"> </w:t>
      </w:r>
      <w:r w:rsidRPr="001034FF">
        <w:rPr>
          <w:sz w:val="22"/>
          <w:szCs w:val="22"/>
          <w:lang w:eastAsia="uk-UA"/>
        </w:rPr>
        <w:t>та</w:t>
      </w:r>
      <w:r w:rsidRPr="001034FF">
        <w:rPr>
          <w:sz w:val="22"/>
          <w:szCs w:val="22"/>
          <w:lang w:val="en-US" w:eastAsia="uk-UA"/>
        </w:rPr>
        <w:t xml:space="preserve"> </w:t>
      </w:r>
      <w:r w:rsidRPr="001034FF">
        <w:rPr>
          <w:b/>
          <w:bCs/>
          <w:sz w:val="22"/>
          <w:szCs w:val="22"/>
          <w:lang w:val="en-US" w:eastAsia="uk-UA"/>
        </w:rPr>
        <w:t>IP Source Guard</w:t>
      </w:r>
      <w:r w:rsidRPr="001034FF">
        <w:rPr>
          <w:sz w:val="22"/>
          <w:szCs w:val="22"/>
          <w:lang w:val="en-US" w:eastAsia="uk-UA"/>
        </w:rPr>
        <w:t xml:space="preserve"> (</w:t>
      </w:r>
      <w:proofErr w:type="spellStart"/>
      <w:r w:rsidRPr="001034FF">
        <w:rPr>
          <w:sz w:val="22"/>
          <w:szCs w:val="22"/>
          <w:lang w:eastAsia="uk-UA"/>
        </w:rPr>
        <w:t>захист</w:t>
      </w:r>
      <w:proofErr w:type="spellEnd"/>
      <w:r w:rsidRPr="001034FF">
        <w:rPr>
          <w:sz w:val="22"/>
          <w:szCs w:val="22"/>
          <w:lang w:val="en-US" w:eastAsia="uk-UA"/>
        </w:rPr>
        <w:t xml:space="preserve"> </w:t>
      </w:r>
      <w:proofErr w:type="spellStart"/>
      <w:r w:rsidRPr="001034FF">
        <w:rPr>
          <w:sz w:val="22"/>
          <w:szCs w:val="22"/>
          <w:lang w:eastAsia="uk-UA"/>
        </w:rPr>
        <w:t>від</w:t>
      </w:r>
      <w:proofErr w:type="spellEnd"/>
      <w:r w:rsidRPr="001034FF">
        <w:rPr>
          <w:sz w:val="22"/>
          <w:szCs w:val="22"/>
          <w:lang w:val="en-US" w:eastAsia="uk-UA"/>
        </w:rPr>
        <w:t xml:space="preserve"> IP/MAC-</w:t>
      </w:r>
      <w:proofErr w:type="spellStart"/>
      <w:r w:rsidRPr="001034FF">
        <w:rPr>
          <w:sz w:val="22"/>
          <w:szCs w:val="22"/>
          <w:lang w:eastAsia="uk-UA"/>
        </w:rPr>
        <w:t>спуфінгу</w:t>
      </w:r>
      <w:proofErr w:type="spellEnd"/>
      <w:r w:rsidRPr="001034FF">
        <w:rPr>
          <w:sz w:val="22"/>
          <w:szCs w:val="22"/>
          <w:lang w:val="en-US" w:eastAsia="uk-UA"/>
        </w:rPr>
        <w:t>).</w:t>
      </w:r>
    </w:p>
    <w:p w:rsidR="001034FF" w:rsidRPr="001034FF" w:rsidRDefault="001034FF" w:rsidP="001034FF">
      <w:pPr>
        <w:pStyle w:val="ab"/>
        <w:numPr>
          <w:ilvl w:val="0"/>
          <w:numId w:val="5"/>
        </w:numPr>
        <w:rPr>
          <w:sz w:val="22"/>
          <w:szCs w:val="22"/>
          <w:lang w:val="en-US" w:eastAsia="uk-UA"/>
        </w:rPr>
      </w:pPr>
      <w:r w:rsidRPr="001034FF">
        <w:rPr>
          <w:b/>
          <w:bCs/>
          <w:sz w:val="22"/>
          <w:szCs w:val="22"/>
          <w:lang w:val="en-US" w:eastAsia="uk-UA"/>
        </w:rPr>
        <w:t>Port Security</w:t>
      </w:r>
      <w:r w:rsidRPr="001034FF">
        <w:rPr>
          <w:sz w:val="22"/>
          <w:szCs w:val="22"/>
          <w:lang w:val="en-US" w:eastAsia="uk-UA"/>
        </w:rPr>
        <w:t xml:space="preserve"> (</w:t>
      </w:r>
      <w:proofErr w:type="spellStart"/>
      <w:r w:rsidRPr="001034FF">
        <w:rPr>
          <w:sz w:val="22"/>
          <w:szCs w:val="22"/>
          <w:lang w:eastAsia="uk-UA"/>
        </w:rPr>
        <w:t>обмеження</w:t>
      </w:r>
      <w:proofErr w:type="spellEnd"/>
      <w:r w:rsidRPr="001034FF">
        <w:rPr>
          <w:sz w:val="22"/>
          <w:szCs w:val="22"/>
          <w:lang w:val="en-US" w:eastAsia="uk-UA"/>
        </w:rPr>
        <w:t xml:space="preserve"> </w:t>
      </w:r>
      <w:proofErr w:type="spellStart"/>
      <w:r w:rsidRPr="001034FF">
        <w:rPr>
          <w:sz w:val="22"/>
          <w:szCs w:val="22"/>
          <w:lang w:eastAsia="uk-UA"/>
        </w:rPr>
        <w:t>кількості</w:t>
      </w:r>
      <w:proofErr w:type="spellEnd"/>
      <w:r w:rsidRPr="001034FF">
        <w:rPr>
          <w:sz w:val="22"/>
          <w:szCs w:val="22"/>
          <w:lang w:val="en-US" w:eastAsia="uk-UA"/>
        </w:rPr>
        <w:t xml:space="preserve"> MAC-</w:t>
      </w:r>
      <w:r w:rsidRPr="001034FF">
        <w:rPr>
          <w:sz w:val="22"/>
          <w:szCs w:val="22"/>
          <w:lang w:eastAsia="uk-UA"/>
        </w:rPr>
        <w:t>адрес</w:t>
      </w:r>
      <w:r w:rsidRPr="001034FF">
        <w:rPr>
          <w:sz w:val="22"/>
          <w:szCs w:val="22"/>
          <w:lang w:val="en-US" w:eastAsia="uk-UA"/>
        </w:rPr>
        <w:t xml:space="preserve"> </w:t>
      </w:r>
      <w:r w:rsidRPr="001034FF">
        <w:rPr>
          <w:sz w:val="22"/>
          <w:szCs w:val="22"/>
          <w:lang w:eastAsia="uk-UA"/>
        </w:rPr>
        <w:t>на</w:t>
      </w:r>
      <w:r w:rsidRPr="001034FF">
        <w:rPr>
          <w:sz w:val="22"/>
          <w:szCs w:val="22"/>
          <w:lang w:val="en-US" w:eastAsia="uk-UA"/>
        </w:rPr>
        <w:t xml:space="preserve"> </w:t>
      </w:r>
      <w:r w:rsidRPr="001034FF">
        <w:rPr>
          <w:sz w:val="22"/>
          <w:szCs w:val="22"/>
          <w:lang w:eastAsia="uk-UA"/>
        </w:rPr>
        <w:t>порту</w:t>
      </w:r>
      <w:r w:rsidRPr="001034FF">
        <w:rPr>
          <w:sz w:val="22"/>
          <w:szCs w:val="22"/>
          <w:lang w:val="en-US" w:eastAsia="uk-UA"/>
        </w:rPr>
        <w:t>).</w:t>
      </w:r>
    </w:p>
    <w:p w:rsidR="001034FF" w:rsidRPr="001034FF" w:rsidRDefault="001034FF" w:rsidP="001034FF">
      <w:pPr>
        <w:widowControl/>
        <w:rPr>
          <w:rFonts w:ascii="Times New Roman" w:hAnsi="Times New Roman" w:cs="Times New Roman"/>
          <w:sz w:val="22"/>
          <w:szCs w:val="22"/>
        </w:rPr>
      </w:pPr>
      <w:r w:rsidRPr="001034FF">
        <w:rPr>
          <w:rFonts w:ascii="Times New Roman" w:hAnsi="Times New Roman" w:cs="Times New Roman"/>
          <w:sz w:val="22"/>
          <w:szCs w:val="22"/>
        </w:rPr>
        <w:t xml:space="preserve">Блокування </w:t>
      </w:r>
      <w:proofErr w:type="spellStart"/>
      <w:r w:rsidRPr="001034FF">
        <w:rPr>
          <w:rFonts w:ascii="Times New Roman" w:hAnsi="Times New Roman" w:cs="Times New Roman"/>
          <w:sz w:val="22"/>
          <w:szCs w:val="22"/>
        </w:rPr>
        <w:t>невикористовуваних</w:t>
      </w:r>
      <w:proofErr w:type="spellEnd"/>
      <w:r w:rsidRPr="001034FF">
        <w:rPr>
          <w:rFonts w:ascii="Times New Roman" w:hAnsi="Times New Roman" w:cs="Times New Roman"/>
          <w:sz w:val="22"/>
          <w:szCs w:val="22"/>
        </w:rPr>
        <w:t xml:space="preserve"> портів комутаторів з переведенням їх у </w:t>
      </w:r>
      <w:proofErr w:type="spellStart"/>
      <w:r w:rsidRPr="001034FF">
        <w:rPr>
          <w:rFonts w:ascii="Times New Roman" w:hAnsi="Times New Roman" w:cs="Times New Roman"/>
          <w:sz w:val="22"/>
          <w:szCs w:val="22"/>
        </w:rPr>
        <w:t>Blackhole</w:t>
      </w:r>
      <w:proofErr w:type="spellEnd"/>
      <w:r w:rsidRPr="001034FF">
        <w:rPr>
          <w:rFonts w:ascii="Times New Roman" w:hAnsi="Times New Roman" w:cs="Times New Roman"/>
          <w:sz w:val="22"/>
          <w:szCs w:val="22"/>
        </w:rPr>
        <w:t xml:space="preserve"> VLAN.</w:t>
      </w:r>
    </w:p>
    <w:p w:rsidR="001034FF" w:rsidRPr="001034FF" w:rsidRDefault="001034FF" w:rsidP="001034FF">
      <w:pPr>
        <w:rPr>
          <w:rFonts w:ascii="Times New Roman" w:hAnsi="Times New Roman" w:cs="Times New Roman"/>
          <w:sz w:val="22"/>
          <w:szCs w:val="22"/>
        </w:rPr>
      </w:pPr>
    </w:p>
    <w:p w:rsidR="001034FF" w:rsidRPr="001034FF" w:rsidRDefault="001034FF" w:rsidP="001034FF">
      <w:pPr>
        <w:widowControl/>
        <w:rPr>
          <w:rFonts w:ascii="Times New Roman" w:hAnsi="Times New Roman" w:cs="Times New Roman"/>
          <w:sz w:val="22"/>
          <w:szCs w:val="22"/>
        </w:rPr>
      </w:pPr>
      <w:proofErr w:type="spellStart"/>
      <w:r w:rsidRPr="001034FF">
        <w:rPr>
          <w:rFonts w:ascii="Times New Roman" w:hAnsi="Times New Roman" w:cs="Times New Roman"/>
          <w:b/>
          <w:bCs/>
          <w:sz w:val="22"/>
          <w:szCs w:val="22"/>
        </w:rPr>
        <w:t>Автентифікація</w:t>
      </w:r>
      <w:proofErr w:type="spellEnd"/>
      <w:r w:rsidRPr="001034FF">
        <w:rPr>
          <w:rFonts w:ascii="Times New Roman" w:hAnsi="Times New Roman" w:cs="Times New Roman"/>
          <w:b/>
          <w:bCs/>
          <w:sz w:val="22"/>
          <w:szCs w:val="22"/>
        </w:rPr>
        <w:t xml:space="preserve"> та доступ:</w:t>
      </w:r>
    </w:p>
    <w:p w:rsidR="001034FF" w:rsidRPr="001034FF" w:rsidRDefault="001034FF" w:rsidP="001034FF">
      <w:pPr>
        <w:widowControl/>
        <w:rPr>
          <w:rFonts w:ascii="Times New Roman" w:hAnsi="Times New Roman" w:cs="Times New Roman"/>
          <w:sz w:val="22"/>
          <w:szCs w:val="22"/>
        </w:rPr>
      </w:pPr>
      <w:r w:rsidRPr="001034FF">
        <w:rPr>
          <w:rFonts w:ascii="Times New Roman" w:hAnsi="Times New Roman" w:cs="Times New Roman"/>
          <w:sz w:val="22"/>
          <w:szCs w:val="22"/>
        </w:rPr>
        <w:t xml:space="preserve">Впровадження протоколу 802.1X або MAC </w:t>
      </w:r>
      <w:proofErr w:type="spellStart"/>
      <w:r w:rsidRPr="001034FF">
        <w:rPr>
          <w:rFonts w:ascii="Times New Roman" w:hAnsi="Times New Roman" w:cs="Times New Roman"/>
          <w:sz w:val="22"/>
          <w:szCs w:val="22"/>
        </w:rPr>
        <w:t>Authentication</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Bypass</w:t>
      </w:r>
      <w:proofErr w:type="spellEnd"/>
      <w:r w:rsidRPr="001034FF">
        <w:rPr>
          <w:rFonts w:ascii="Times New Roman" w:hAnsi="Times New Roman" w:cs="Times New Roman"/>
          <w:sz w:val="22"/>
          <w:szCs w:val="22"/>
        </w:rPr>
        <w:t xml:space="preserve"> (MAB) для автоматичного призначення VLAN на основі облікового запису пристрою/користувача.</w:t>
      </w:r>
    </w:p>
    <w:p w:rsidR="001034FF" w:rsidRPr="001034FF" w:rsidRDefault="001034FF" w:rsidP="001034FF">
      <w:pPr>
        <w:rPr>
          <w:rFonts w:ascii="Times New Roman" w:hAnsi="Times New Roman" w:cs="Times New Roman"/>
          <w:sz w:val="22"/>
          <w:szCs w:val="22"/>
        </w:rPr>
      </w:pPr>
    </w:p>
    <w:p w:rsidR="001034FF" w:rsidRPr="001034FF" w:rsidRDefault="001034FF" w:rsidP="001034FF">
      <w:pPr>
        <w:widowControl/>
        <w:rPr>
          <w:rFonts w:ascii="Times New Roman" w:hAnsi="Times New Roman" w:cs="Times New Roman"/>
          <w:sz w:val="22"/>
          <w:szCs w:val="22"/>
        </w:rPr>
      </w:pPr>
      <w:r w:rsidRPr="001034FF">
        <w:rPr>
          <w:rFonts w:ascii="Times New Roman" w:hAnsi="Times New Roman" w:cs="Times New Roman"/>
          <w:b/>
          <w:bCs/>
          <w:sz w:val="22"/>
          <w:szCs w:val="22"/>
        </w:rPr>
        <w:t>Моніторинг та аудит:</w:t>
      </w:r>
    </w:p>
    <w:p w:rsidR="001034FF" w:rsidRPr="001034FF" w:rsidRDefault="001034FF" w:rsidP="001034FF">
      <w:pPr>
        <w:widowControl/>
        <w:rPr>
          <w:rFonts w:ascii="Times New Roman" w:hAnsi="Times New Roman" w:cs="Times New Roman"/>
          <w:sz w:val="22"/>
          <w:szCs w:val="22"/>
        </w:rPr>
      </w:pPr>
      <w:r w:rsidRPr="001034FF">
        <w:rPr>
          <w:rFonts w:ascii="Times New Roman" w:hAnsi="Times New Roman" w:cs="Times New Roman"/>
          <w:sz w:val="22"/>
          <w:szCs w:val="22"/>
        </w:rPr>
        <w:t xml:space="preserve">Централізований збір </w:t>
      </w:r>
      <w:proofErr w:type="spellStart"/>
      <w:r w:rsidRPr="001034FF">
        <w:rPr>
          <w:rFonts w:ascii="Times New Roman" w:hAnsi="Times New Roman" w:cs="Times New Roman"/>
          <w:sz w:val="22"/>
          <w:szCs w:val="22"/>
        </w:rPr>
        <w:t>логів</w:t>
      </w:r>
      <w:proofErr w:type="spellEnd"/>
      <w:r w:rsidRPr="001034FF">
        <w:rPr>
          <w:rFonts w:ascii="Times New Roman" w:hAnsi="Times New Roman" w:cs="Times New Roman"/>
          <w:sz w:val="22"/>
          <w:szCs w:val="22"/>
        </w:rPr>
        <w:t xml:space="preserve"> подій безпеки з </w:t>
      </w:r>
      <w:proofErr w:type="spellStart"/>
      <w:r w:rsidRPr="001034FF">
        <w:rPr>
          <w:rFonts w:ascii="Times New Roman" w:hAnsi="Times New Roman" w:cs="Times New Roman"/>
          <w:sz w:val="22"/>
          <w:szCs w:val="22"/>
        </w:rPr>
        <w:t>міжмережевих</w:t>
      </w:r>
      <w:proofErr w:type="spellEnd"/>
      <w:r w:rsidRPr="001034FF">
        <w:rPr>
          <w:rFonts w:ascii="Times New Roman" w:hAnsi="Times New Roman" w:cs="Times New Roman"/>
          <w:sz w:val="22"/>
          <w:szCs w:val="22"/>
        </w:rPr>
        <w:t xml:space="preserve"> екранів та комутаторів на SIEM/Syslog-сервер.</w:t>
      </w:r>
    </w:p>
    <w:p w:rsidR="001034FF" w:rsidRPr="001034FF" w:rsidRDefault="001034FF" w:rsidP="001034FF">
      <w:pPr>
        <w:widowControl/>
        <w:rPr>
          <w:rFonts w:ascii="Times New Roman" w:hAnsi="Times New Roman" w:cs="Times New Roman"/>
          <w:sz w:val="22"/>
          <w:szCs w:val="22"/>
        </w:rPr>
      </w:pPr>
      <w:r w:rsidRPr="001034FF">
        <w:rPr>
          <w:rFonts w:ascii="Times New Roman" w:hAnsi="Times New Roman" w:cs="Times New Roman"/>
          <w:sz w:val="22"/>
          <w:szCs w:val="22"/>
        </w:rPr>
        <w:t>Використання протоколу SNMPv3 / SSHv2 для управління обладнанням.</w:t>
      </w:r>
    </w:p>
    <w:p w:rsidR="001034FF" w:rsidRDefault="001034FF" w:rsidP="001034FF">
      <w:pPr>
        <w:rPr>
          <w:rFonts w:ascii="Times New Roman" w:hAnsi="Times New Roman" w:cs="Times New Roman"/>
          <w:sz w:val="22"/>
          <w:szCs w:val="22"/>
        </w:rPr>
      </w:pPr>
    </w:p>
    <w:p w:rsidR="00BA3092" w:rsidRDefault="00BA3092" w:rsidP="001034FF">
      <w:pPr>
        <w:rPr>
          <w:rFonts w:ascii="Times New Roman" w:hAnsi="Times New Roman" w:cs="Times New Roman"/>
          <w:sz w:val="22"/>
          <w:szCs w:val="22"/>
        </w:rPr>
      </w:pPr>
    </w:p>
    <w:p w:rsidR="00BA3092" w:rsidRPr="001034FF" w:rsidRDefault="00BA3092" w:rsidP="001034FF">
      <w:pPr>
        <w:rPr>
          <w:rFonts w:ascii="Times New Roman" w:hAnsi="Times New Roman" w:cs="Times New Roman"/>
          <w:sz w:val="22"/>
          <w:szCs w:val="22"/>
        </w:rPr>
      </w:pPr>
    </w:p>
    <w:p w:rsidR="001034FF" w:rsidRPr="001034FF" w:rsidRDefault="001034FF" w:rsidP="001034FF">
      <w:pPr>
        <w:jc w:val="center"/>
        <w:outlineLvl w:val="1"/>
        <w:rPr>
          <w:rFonts w:ascii="Times New Roman" w:hAnsi="Times New Roman" w:cs="Times New Roman"/>
          <w:b/>
          <w:bCs/>
          <w:sz w:val="22"/>
          <w:szCs w:val="22"/>
        </w:rPr>
      </w:pPr>
      <w:r w:rsidRPr="001034FF">
        <w:rPr>
          <w:rFonts w:ascii="Times New Roman" w:hAnsi="Times New Roman" w:cs="Times New Roman"/>
          <w:b/>
          <w:bCs/>
          <w:sz w:val="22"/>
          <w:szCs w:val="22"/>
        </w:rPr>
        <w:lastRenderedPageBreak/>
        <w:t>Етапи виконання робіт</w:t>
      </w:r>
    </w:p>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Проєкт</w:t>
      </w:r>
      <w:proofErr w:type="spellEnd"/>
      <w:r w:rsidRPr="001034FF">
        <w:rPr>
          <w:rFonts w:ascii="Times New Roman" w:hAnsi="Times New Roman" w:cs="Times New Roman"/>
          <w:sz w:val="22"/>
          <w:szCs w:val="22"/>
        </w:rPr>
        <w:t xml:space="preserve"> реалізується послідовно без зупинки основної операційної діяльності установи:</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Аудит та обстеження наявної інфраструктури: </w:t>
      </w:r>
      <w:r w:rsidRPr="001034FF">
        <w:rPr>
          <w:rFonts w:ascii="Times New Roman" w:hAnsi="Times New Roman" w:cs="Times New Roman"/>
          <w:sz w:val="22"/>
          <w:szCs w:val="22"/>
        </w:rPr>
        <w:t>Термін: 1 тиждень.</w:t>
      </w:r>
    </w:p>
    <w:p w:rsidR="001034FF" w:rsidRPr="001034FF" w:rsidRDefault="001034FF" w:rsidP="001034FF">
      <w:pPr>
        <w:jc w:val="both"/>
        <w:rPr>
          <w:rFonts w:ascii="Times New Roman" w:hAnsi="Times New Roman" w:cs="Times New Roman"/>
          <w:sz w:val="22"/>
          <w:szCs w:val="22"/>
        </w:rPr>
      </w:pPr>
      <w:r w:rsidRPr="001034FF">
        <w:rPr>
          <w:rFonts w:ascii="Times New Roman" w:hAnsi="Times New Roman" w:cs="Times New Roman"/>
          <w:sz w:val="22"/>
          <w:szCs w:val="22"/>
        </w:rPr>
        <w:t xml:space="preserve">Аналіз поточного стану мережі, інвентаризація активного та пасивного обладнання, опитування керівників підрозділів щодо потреб доступу, складання карти поточного </w:t>
      </w:r>
      <w:proofErr w:type="spellStart"/>
      <w:r w:rsidRPr="001034FF">
        <w:rPr>
          <w:rFonts w:ascii="Times New Roman" w:hAnsi="Times New Roman" w:cs="Times New Roman"/>
          <w:sz w:val="22"/>
          <w:szCs w:val="22"/>
        </w:rPr>
        <w:t>трафіку</w:t>
      </w:r>
      <w:proofErr w:type="spellEnd"/>
      <w:r w:rsidRPr="001034FF">
        <w:rPr>
          <w:rFonts w:ascii="Times New Roman" w:hAnsi="Times New Roman" w:cs="Times New Roman"/>
          <w:sz w:val="22"/>
          <w:szCs w:val="22"/>
        </w:rPr>
        <w:t>.</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Розробка детального схеми адресації: </w:t>
      </w:r>
      <w:r w:rsidRPr="001034FF">
        <w:rPr>
          <w:rFonts w:ascii="Times New Roman" w:hAnsi="Times New Roman" w:cs="Times New Roman"/>
          <w:sz w:val="22"/>
          <w:szCs w:val="22"/>
        </w:rPr>
        <w:t>Термін: 2 тижні.</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Формування схеми адресації (IPAM/CIDR), розробка матриці </w:t>
      </w:r>
      <w:proofErr w:type="spellStart"/>
      <w:r w:rsidRPr="001034FF">
        <w:rPr>
          <w:rFonts w:ascii="Times New Roman" w:hAnsi="Times New Roman" w:cs="Times New Roman"/>
          <w:sz w:val="22"/>
          <w:szCs w:val="22"/>
        </w:rPr>
        <w:t>міжмережевого</w:t>
      </w:r>
      <w:proofErr w:type="spellEnd"/>
      <w:r w:rsidRPr="001034FF">
        <w:rPr>
          <w:rFonts w:ascii="Times New Roman" w:hAnsi="Times New Roman" w:cs="Times New Roman"/>
          <w:sz w:val="22"/>
          <w:szCs w:val="22"/>
        </w:rPr>
        <w:t xml:space="preserve"> доступу (</w:t>
      </w:r>
      <w:proofErr w:type="spellStart"/>
      <w:r w:rsidRPr="001034FF">
        <w:rPr>
          <w:rFonts w:ascii="Times New Roman" w:hAnsi="Times New Roman" w:cs="Times New Roman"/>
          <w:sz w:val="22"/>
          <w:szCs w:val="22"/>
        </w:rPr>
        <w:t>Firewall</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Matrix</w:t>
      </w:r>
      <w:proofErr w:type="spellEnd"/>
      <w:r w:rsidRPr="001034FF">
        <w:rPr>
          <w:rFonts w:ascii="Times New Roman" w:hAnsi="Times New Roman" w:cs="Times New Roman"/>
          <w:sz w:val="22"/>
          <w:szCs w:val="22"/>
        </w:rPr>
        <w:t>), вибір моделей обладнання (у разі модернізації) та погодження специфікацій.</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Конфігурування обладнання в тестовому середовищі: </w:t>
      </w:r>
      <w:r w:rsidRPr="001034FF">
        <w:rPr>
          <w:rFonts w:ascii="Times New Roman" w:hAnsi="Times New Roman" w:cs="Times New Roman"/>
          <w:sz w:val="22"/>
          <w:szCs w:val="22"/>
        </w:rPr>
        <w:t>Термін: 1 тиждень.</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Створення базових конфігурацій для </w:t>
      </w:r>
      <w:proofErr w:type="spellStart"/>
      <w:r w:rsidRPr="001034FF">
        <w:rPr>
          <w:rFonts w:ascii="Times New Roman" w:hAnsi="Times New Roman" w:cs="Times New Roman"/>
          <w:sz w:val="22"/>
          <w:szCs w:val="22"/>
        </w:rPr>
        <w:t>Core</w:t>
      </w:r>
      <w:proofErr w:type="spellEnd"/>
      <w:r w:rsidRPr="001034FF">
        <w:rPr>
          <w:rFonts w:ascii="Times New Roman" w:hAnsi="Times New Roman" w:cs="Times New Roman"/>
          <w:sz w:val="22"/>
          <w:szCs w:val="22"/>
        </w:rPr>
        <w:t>/Access комутаторів, розгортання та налаштування правил NGFW, створення VLAN та правил фільтрації у стендових умовах.</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Поетапна міграція та впровадження: </w:t>
      </w:r>
      <w:r w:rsidRPr="001034FF">
        <w:rPr>
          <w:rFonts w:ascii="Times New Roman" w:hAnsi="Times New Roman" w:cs="Times New Roman"/>
          <w:sz w:val="22"/>
          <w:szCs w:val="22"/>
        </w:rPr>
        <w:t>Термін: 2 тижні.</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Переведення інфраструктури на нову схему (спочатку </w:t>
      </w:r>
      <w:proofErr w:type="spellStart"/>
      <w:r w:rsidRPr="001034FF">
        <w:rPr>
          <w:rFonts w:ascii="Times New Roman" w:hAnsi="Times New Roman" w:cs="Times New Roman"/>
          <w:sz w:val="22"/>
          <w:szCs w:val="22"/>
        </w:rPr>
        <w:t>Management</w:t>
      </w:r>
      <w:proofErr w:type="spellEnd"/>
      <w:r w:rsidRPr="001034FF">
        <w:rPr>
          <w:rFonts w:ascii="Times New Roman" w:hAnsi="Times New Roman" w:cs="Times New Roman"/>
          <w:sz w:val="22"/>
          <w:szCs w:val="22"/>
        </w:rPr>
        <w:t xml:space="preserve"> та Server </w:t>
      </w:r>
      <w:proofErr w:type="spellStart"/>
      <w:r w:rsidRPr="001034FF">
        <w:rPr>
          <w:rFonts w:ascii="Times New Roman" w:hAnsi="Times New Roman" w:cs="Times New Roman"/>
          <w:sz w:val="22"/>
          <w:szCs w:val="22"/>
        </w:rPr>
        <w:t>Zone</w:t>
      </w:r>
      <w:proofErr w:type="spellEnd"/>
      <w:r w:rsidRPr="001034FF">
        <w:rPr>
          <w:rFonts w:ascii="Times New Roman" w:hAnsi="Times New Roman" w:cs="Times New Roman"/>
          <w:sz w:val="22"/>
          <w:szCs w:val="22"/>
        </w:rPr>
        <w:t>, далі за графіком — окремі користувацькі VLAN підрозділів). Роботи виконуються в неробочий час.</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b/>
          <w:bCs/>
          <w:sz w:val="22"/>
          <w:szCs w:val="22"/>
        </w:rPr>
        <w:t xml:space="preserve">Тестування, аудит безпеки та здача в експлуатацію: </w:t>
      </w:r>
      <w:r w:rsidRPr="001034FF">
        <w:rPr>
          <w:rFonts w:ascii="Times New Roman" w:hAnsi="Times New Roman" w:cs="Times New Roman"/>
          <w:sz w:val="22"/>
          <w:szCs w:val="22"/>
        </w:rPr>
        <w:t>Термін: 1 тиждень.</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Перевірка </w:t>
      </w:r>
      <w:proofErr w:type="spellStart"/>
      <w:r w:rsidRPr="001034FF">
        <w:rPr>
          <w:rFonts w:ascii="Times New Roman" w:hAnsi="Times New Roman" w:cs="Times New Roman"/>
          <w:sz w:val="22"/>
          <w:szCs w:val="22"/>
        </w:rPr>
        <w:t>відмовостійкості</w:t>
      </w:r>
      <w:proofErr w:type="spellEnd"/>
      <w:r w:rsidRPr="001034FF">
        <w:rPr>
          <w:rFonts w:ascii="Times New Roman" w:hAnsi="Times New Roman" w:cs="Times New Roman"/>
          <w:sz w:val="22"/>
          <w:szCs w:val="22"/>
        </w:rPr>
        <w:t>, тестування проникнення (</w:t>
      </w:r>
      <w:proofErr w:type="spellStart"/>
      <w:r w:rsidRPr="001034FF">
        <w:rPr>
          <w:rFonts w:ascii="Times New Roman" w:hAnsi="Times New Roman" w:cs="Times New Roman"/>
          <w:sz w:val="22"/>
          <w:szCs w:val="22"/>
        </w:rPr>
        <w:t>Penetration</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testing</w:t>
      </w:r>
      <w:proofErr w:type="spellEnd"/>
      <w:r w:rsidRPr="001034FF">
        <w:rPr>
          <w:rFonts w:ascii="Times New Roman" w:hAnsi="Times New Roman" w:cs="Times New Roman"/>
          <w:sz w:val="22"/>
          <w:szCs w:val="22"/>
        </w:rPr>
        <w:t>) на рівні сегментації, навчання адміністраторів НДЕКЦ, передача виконавчої документації.</w:t>
      </w:r>
    </w:p>
    <w:p w:rsidR="001034FF" w:rsidRPr="001034FF" w:rsidRDefault="001034FF" w:rsidP="001034FF">
      <w:pPr>
        <w:rPr>
          <w:rFonts w:ascii="Times New Roman" w:hAnsi="Times New Roman" w:cs="Times New Roman"/>
          <w:sz w:val="22"/>
          <w:szCs w:val="22"/>
        </w:rPr>
      </w:pPr>
    </w:p>
    <w:p w:rsidR="001034FF" w:rsidRDefault="001034FF" w:rsidP="001034FF">
      <w:pPr>
        <w:tabs>
          <w:tab w:val="left" w:pos="851"/>
          <w:tab w:val="left" w:pos="1276"/>
          <w:tab w:val="left" w:pos="1418"/>
        </w:tabs>
        <w:suppressAutoHyphens/>
        <w:autoSpaceDE w:val="0"/>
        <w:contextualSpacing/>
        <w:jc w:val="center"/>
        <w:rPr>
          <w:rFonts w:ascii="Times New Roman" w:hAnsi="Times New Roman" w:cs="Times New Roman"/>
          <w:b/>
          <w:sz w:val="22"/>
          <w:szCs w:val="22"/>
        </w:rPr>
      </w:pPr>
      <w:r w:rsidRPr="001034FF">
        <w:rPr>
          <w:rFonts w:ascii="Times New Roman" w:hAnsi="Times New Roman" w:cs="Times New Roman"/>
          <w:b/>
          <w:sz w:val="22"/>
          <w:szCs w:val="22"/>
        </w:rPr>
        <w:t xml:space="preserve">Попередні (орієнтовні) кількісні та якісні характеристики </w:t>
      </w:r>
    </w:p>
    <w:p w:rsidR="001034FF" w:rsidRPr="001034FF" w:rsidRDefault="001034FF" w:rsidP="001034FF">
      <w:pPr>
        <w:tabs>
          <w:tab w:val="left" w:pos="851"/>
          <w:tab w:val="left" w:pos="1276"/>
          <w:tab w:val="left" w:pos="1418"/>
        </w:tabs>
        <w:suppressAutoHyphens/>
        <w:autoSpaceDE w:val="0"/>
        <w:contextualSpacing/>
        <w:jc w:val="center"/>
        <w:rPr>
          <w:rFonts w:ascii="Times New Roman" w:hAnsi="Times New Roman" w:cs="Times New Roman"/>
          <w:sz w:val="22"/>
          <w:szCs w:val="22"/>
        </w:rPr>
      </w:pPr>
      <w:r w:rsidRPr="001034FF">
        <w:rPr>
          <w:rFonts w:ascii="Times New Roman" w:hAnsi="Times New Roman" w:cs="Times New Roman"/>
          <w:b/>
          <w:sz w:val="22"/>
          <w:szCs w:val="22"/>
        </w:rPr>
        <w:t>компонентів мережі, витратних матеріалів та послуг:</w:t>
      </w:r>
    </w:p>
    <w:p w:rsidR="001034FF" w:rsidRPr="001034FF" w:rsidRDefault="001034FF" w:rsidP="001034FF">
      <w:pPr>
        <w:pStyle w:val="ab"/>
        <w:ind w:left="0"/>
        <w:rPr>
          <w:b/>
          <w:bCs/>
          <w:sz w:val="22"/>
          <w:szCs w:val="22"/>
          <w:lang w:val="uk-UA" w:eastAsia="uk-UA"/>
        </w:rPr>
      </w:pPr>
    </w:p>
    <w:tbl>
      <w:tblPr>
        <w:tblW w:w="7882" w:type="dxa"/>
        <w:jc w:val="center"/>
        <w:tblInd w:w="607" w:type="dxa"/>
        <w:tblLook w:val="04A0" w:firstRow="1" w:lastRow="0" w:firstColumn="1" w:lastColumn="0" w:noHBand="0" w:noVBand="1"/>
      </w:tblPr>
      <w:tblGrid>
        <w:gridCol w:w="4920"/>
        <w:gridCol w:w="1687"/>
        <w:gridCol w:w="1275"/>
      </w:tblGrid>
      <w:tr w:rsidR="001034FF" w:rsidRPr="001034FF" w:rsidTr="0019182D">
        <w:trPr>
          <w:trHeight w:val="255"/>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Мережеве обладнання</w:t>
            </w:r>
          </w:p>
        </w:tc>
        <w:tc>
          <w:tcPr>
            <w:tcW w:w="1687"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Одиниці вимірювання</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Кількість</w:t>
            </w:r>
          </w:p>
        </w:tc>
      </w:tr>
      <w:tr w:rsidR="001034FF" w:rsidRPr="001034FF" w:rsidTr="0019182D">
        <w:trPr>
          <w:trHeight w:val="255"/>
          <w:jc w:val="center"/>
        </w:trPr>
        <w:tc>
          <w:tcPr>
            <w:tcW w:w="49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lang w:val="en-US"/>
              </w:rPr>
            </w:pPr>
            <w:proofErr w:type="spellStart"/>
            <w:r w:rsidRPr="001034FF">
              <w:rPr>
                <w:rFonts w:ascii="Times New Roman" w:hAnsi="Times New Roman" w:cs="Times New Roman"/>
                <w:sz w:val="22"/>
                <w:szCs w:val="22"/>
              </w:rPr>
              <w:t>Роутер</w:t>
            </w:r>
            <w:proofErr w:type="spellEnd"/>
            <w:r w:rsidRPr="001034FF">
              <w:rPr>
                <w:rFonts w:ascii="Times New Roman" w:hAnsi="Times New Roman" w:cs="Times New Roman"/>
                <w:sz w:val="22"/>
                <w:szCs w:val="22"/>
                <w:lang w:val="en-US"/>
              </w:rPr>
              <w:t xml:space="preserve"> </w:t>
            </w:r>
            <w:proofErr w:type="spellStart"/>
            <w:r w:rsidRPr="001034FF">
              <w:rPr>
                <w:rFonts w:ascii="Times New Roman" w:hAnsi="Times New Roman" w:cs="Times New Roman"/>
                <w:sz w:val="22"/>
                <w:szCs w:val="22"/>
                <w:lang w:val="en-US"/>
              </w:rPr>
              <w:t>Mikrotik</w:t>
            </w:r>
            <w:proofErr w:type="spellEnd"/>
            <w:r w:rsidRPr="001034FF">
              <w:rPr>
                <w:rFonts w:ascii="Times New Roman" w:hAnsi="Times New Roman" w:cs="Times New Roman"/>
                <w:sz w:val="22"/>
                <w:szCs w:val="22"/>
                <w:lang w:val="en-US"/>
              </w:rPr>
              <w:t xml:space="preserve"> RB5009UG+S+IN</w:t>
            </w:r>
          </w:p>
        </w:tc>
        <w:tc>
          <w:tcPr>
            <w:tcW w:w="1687" w:type="dxa"/>
            <w:tcBorders>
              <w:top w:val="single" w:sz="4" w:space="0" w:color="000000"/>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r w:rsidR="001034FF" w:rsidRPr="001034FF" w:rsidTr="0019182D">
        <w:trPr>
          <w:trHeight w:val="255"/>
          <w:jc w:val="center"/>
        </w:trPr>
        <w:tc>
          <w:tcPr>
            <w:tcW w:w="4920"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lang w:val="en-US"/>
              </w:rPr>
            </w:pPr>
            <w:r w:rsidRPr="001034FF">
              <w:rPr>
                <w:rFonts w:ascii="Times New Roman" w:hAnsi="Times New Roman" w:cs="Times New Roman"/>
                <w:sz w:val="22"/>
                <w:szCs w:val="22"/>
              </w:rPr>
              <w:t>Комутатор</w:t>
            </w:r>
            <w:r w:rsidRPr="001034FF">
              <w:rPr>
                <w:rFonts w:ascii="Times New Roman" w:hAnsi="Times New Roman" w:cs="Times New Roman"/>
                <w:sz w:val="22"/>
                <w:szCs w:val="22"/>
                <w:lang w:val="en-US"/>
              </w:rPr>
              <w:t xml:space="preserve"> </w:t>
            </w:r>
            <w:proofErr w:type="spellStart"/>
            <w:r w:rsidRPr="001034FF">
              <w:rPr>
                <w:rFonts w:ascii="Times New Roman" w:hAnsi="Times New Roman" w:cs="Times New Roman"/>
                <w:sz w:val="22"/>
                <w:szCs w:val="22"/>
                <w:lang w:val="en-US"/>
              </w:rPr>
              <w:t>Mikrotik</w:t>
            </w:r>
            <w:proofErr w:type="spellEnd"/>
            <w:r w:rsidRPr="001034FF">
              <w:rPr>
                <w:rFonts w:ascii="Times New Roman" w:hAnsi="Times New Roman" w:cs="Times New Roman"/>
                <w:sz w:val="22"/>
                <w:szCs w:val="22"/>
                <w:lang w:val="en-US"/>
              </w:rPr>
              <w:t xml:space="preserve"> CRS326-24G-2S+RM</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jc w:val="center"/>
        </w:trPr>
        <w:tc>
          <w:tcPr>
            <w:tcW w:w="4920"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Термінал ONU-XPON</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r w:rsidR="001034FF" w:rsidRPr="001034FF" w:rsidTr="0019182D">
        <w:trPr>
          <w:trHeight w:val="255"/>
          <w:jc w:val="center"/>
        </w:trPr>
        <w:tc>
          <w:tcPr>
            <w:tcW w:w="4920"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Модуль SFP-1310 (1Gb)</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jc w:val="center"/>
        </w:trPr>
        <w:tc>
          <w:tcPr>
            <w:tcW w:w="4920"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Модуль SFP-1550 (1Gb)</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bl>
    <w:tbl>
      <w:tblPr>
        <w:tblpPr w:leftFromText="180" w:rightFromText="180" w:vertAnchor="text" w:horzAnchor="margin" w:tblpXSpec="center" w:tblpY="618"/>
        <w:tblW w:w="8457" w:type="dxa"/>
        <w:tblLook w:val="04A0" w:firstRow="1" w:lastRow="0" w:firstColumn="1" w:lastColumn="0" w:noHBand="0" w:noVBand="1"/>
      </w:tblPr>
      <w:tblGrid>
        <w:gridCol w:w="5495"/>
        <w:gridCol w:w="1687"/>
        <w:gridCol w:w="1275"/>
      </w:tblGrid>
      <w:tr w:rsidR="001034FF" w:rsidRPr="001034FF" w:rsidTr="0019182D">
        <w:trPr>
          <w:trHeight w:val="280"/>
        </w:trPr>
        <w:tc>
          <w:tcPr>
            <w:tcW w:w="549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Додаткове обладнання</w:t>
            </w:r>
          </w:p>
        </w:tc>
        <w:tc>
          <w:tcPr>
            <w:tcW w:w="1687"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Одиниці вимірювання</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Кількість</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Комутаційний настінний бокс</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Роутер</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Mikrotik</w:t>
            </w:r>
            <w:proofErr w:type="spellEnd"/>
            <w:r w:rsidRPr="001034FF">
              <w:rPr>
                <w:rFonts w:ascii="Times New Roman" w:hAnsi="Times New Roman" w:cs="Times New Roman"/>
                <w:sz w:val="22"/>
                <w:szCs w:val="22"/>
              </w:rPr>
              <w:t xml:space="preserve"> CCR-2004</w:t>
            </w:r>
          </w:p>
        </w:tc>
        <w:tc>
          <w:tcPr>
            <w:tcW w:w="1687"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Пачкорд</w:t>
            </w:r>
            <w:proofErr w:type="spellEnd"/>
            <w:r w:rsidRPr="001034FF">
              <w:rPr>
                <w:rFonts w:ascii="Times New Roman" w:hAnsi="Times New Roman" w:cs="Times New Roman"/>
                <w:sz w:val="22"/>
                <w:szCs w:val="22"/>
              </w:rPr>
              <w:t xml:space="preserve"> оптичний SC/</w:t>
            </w:r>
            <w:proofErr w:type="spellStart"/>
            <w:r w:rsidRPr="001034FF">
              <w:rPr>
                <w:rFonts w:ascii="Times New Roman" w:hAnsi="Times New Roman" w:cs="Times New Roman"/>
                <w:sz w:val="22"/>
                <w:szCs w:val="22"/>
              </w:rPr>
              <w:t>SC</w:t>
            </w:r>
            <w:proofErr w:type="spellEnd"/>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6</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Пачкорд</w:t>
            </w:r>
            <w:proofErr w:type="spellEnd"/>
            <w:r w:rsidRPr="001034FF">
              <w:rPr>
                <w:rFonts w:ascii="Times New Roman" w:hAnsi="Times New Roman" w:cs="Times New Roman"/>
                <w:sz w:val="22"/>
                <w:szCs w:val="22"/>
              </w:rPr>
              <w:t xml:space="preserve"> мідний 2м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77</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Конектор</w:t>
            </w:r>
            <w:proofErr w:type="spellEnd"/>
            <w:r w:rsidRPr="001034FF">
              <w:rPr>
                <w:rFonts w:ascii="Times New Roman" w:hAnsi="Times New Roman" w:cs="Times New Roman"/>
                <w:sz w:val="22"/>
                <w:szCs w:val="22"/>
              </w:rPr>
              <w:t xml:space="preserve"> RJ45</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150</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Розетка настінна одинарна RJ45</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77</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Касета оптична (12 зварок)</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Оптичний кабель (2 волокна)</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w:t>
            </w:r>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400</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Подовжувач (пілот - 3 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Кручена пара для внутрішніх робіт - бухта (305м)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бхт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9</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Кабель електроживлення 1,5 м/</w:t>
            </w:r>
            <w:proofErr w:type="spellStart"/>
            <w:r w:rsidRPr="001034FF">
              <w:rPr>
                <w:rFonts w:ascii="Times New Roman" w:hAnsi="Times New Roman" w:cs="Times New Roman"/>
                <w:sz w:val="22"/>
                <w:szCs w:val="22"/>
              </w:rPr>
              <w:t>кв</w:t>
            </w:r>
            <w:proofErr w:type="spellEnd"/>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w:t>
            </w:r>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200</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Електро</w:t>
            </w:r>
            <w:proofErr w:type="spellEnd"/>
            <w:r w:rsidRPr="001034FF">
              <w:rPr>
                <w:rFonts w:ascii="Times New Roman" w:hAnsi="Times New Roman" w:cs="Times New Roman"/>
                <w:sz w:val="22"/>
                <w:szCs w:val="22"/>
              </w:rPr>
              <w:t xml:space="preserve"> розетка (подвійна накладна)</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proofErr w:type="spellStart"/>
            <w:r w:rsidRPr="001034FF">
              <w:rPr>
                <w:rFonts w:ascii="Times New Roman" w:hAnsi="Times New Roman" w:cs="Times New Roman"/>
                <w:sz w:val="22"/>
                <w:szCs w:val="22"/>
              </w:rPr>
              <w:t>Електро</w:t>
            </w:r>
            <w:proofErr w:type="spellEnd"/>
            <w:r w:rsidRPr="001034FF">
              <w:rPr>
                <w:rFonts w:ascii="Times New Roman" w:hAnsi="Times New Roman" w:cs="Times New Roman"/>
                <w:sz w:val="22"/>
                <w:szCs w:val="22"/>
              </w:rPr>
              <w:t xml:space="preserve"> вилка </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Короб 40х25 (2м)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50</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Короб 25х25 (2м)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10</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Короб 16х16 (2м)</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148</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Стяжки нейлонові -1 уп-100шт (5х300)</w:t>
            </w:r>
          </w:p>
        </w:tc>
        <w:tc>
          <w:tcPr>
            <w:tcW w:w="1687"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уп</w:t>
            </w:r>
            <w:proofErr w:type="spellEnd"/>
          </w:p>
        </w:tc>
        <w:tc>
          <w:tcPr>
            <w:tcW w:w="1275" w:type="dxa"/>
            <w:tcBorders>
              <w:top w:val="nil"/>
              <w:left w:val="nil"/>
              <w:bottom w:val="single" w:sz="4" w:space="0" w:color="000000"/>
              <w:right w:val="single" w:sz="4" w:space="0" w:color="000000"/>
            </w:tcBorders>
            <w:shd w:val="clear" w:color="auto" w:fill="auto"/>
            <w:noWrap/>
            <w:vAlign w:val="bottom"/>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5</w:t>
            </w:r>
          </w:p>
        </w:tc>
      </w:tr>
      <w:tr w:rsidR="001034FF" w:rsidRPr="001034FF" w:rsidTr="0019182D">
        <w:trPr>
          <w:trHeight w:val="255"/>
        </w:trPr>
        <w:tc>
          <w:tcPr>
            <w:tcW w:w="5495"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Дюбель бистрого монтажу 60х40 (</w:t>
            </w:r>
            <w:proofErr w:type="spellStart"/>
            <w:r w:rsidRPr="001034FF">
              <w:rPr>
                <w:rFonts w:ascii="Times New Roman" w:hAnsi="Times New Roman" w:cs="Times New Roman"/>
                <w:sz w:val="22"/>
                <w:szCs w:val="22"/>
              </w:rPr>
              <w:t>уп</w:t>
            </w:r>
            <w:proofErr w:type="spellEnd"/>
            <w:r w:rsidRPr="001034FF">
              <w:rPr>
                <w:rFonts w:ascii="Times New Roman" w:hAnsi="Times New Roman" w:cs="Times New Roman"/>
                <w:sz w:val="22"/>
                <w:szCs w:val="22"/>
              </w:rPr>
              <w:t>)</w:t>
            </w:r>
          </w:p>
        </w:tc>
        <w:tc>
          <w:tcPr>
            <w:tcW w:w="1687"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уп</w:t>
            </w:r>
            <w:proofErr w:type="spellEnd"/>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5</w:t>
            </w:r>
          </w:p>
        </w:tc>
      </w:tr>
    </w:tbl>
    <w:p w:rsidR="001034FF" w:rsidRPr="001034FF" w:rsidRDefault="001034FF" w:rsidP="001034FF">
      <w:pPr>
        <w:pStyle w:val="ab"/>
        <w:ind w:left="0"/>
        <w:rPr>
          <w:b/>
          <w:bCs/>
          <w:sz w:val="22"/>
          <w:szCs w:val="22"/>
          <w:lang w:eastAsia="uk-UA"/>
        </w:rPr>
      </w:pPr>
    </w:p>
    <w:p w:rsidR="001034FF" w:rsidRPr="001034FF" w:rsidRDefault="001034FF" w:rsidP="001034FF">
      <w:pPr>
        <w:pStyle w:val="ab"/>
        <w:ind w:left="0"/>
        <w:rPr>
          <w:b/>
          <w:bCs/>
          <w:sz w:val="22"/>
          <w:szCs w:val="22"/>
          <w:lang w:eastAsia="uk-UA"/>
        </w:rPr>
      </w:pPr>
    </w:p>
    <w:p w:rsidR="001034FF" w:rsidRPr="001034FF" w:rsidRDefault="001034FF" w:rsidP="001034FF">
      <w:pPr>
        <w:pStyle w:val="ab"/>
        <w:ind w:left="0"/>
        <w:rPr>
          <w:b/>
          <w:bCs/>
          <w:sz w:val="22"/>
          <w:szCs w:val="22"/>
          <w:lang w:eastAsia="uk-UA"/>
        </w:rPr>
      </w:pPr>
    </w:p>
    <w:p w:rsidR="001034FF" w:rsidRPr="001034FF" w:rsidRDefault="001034FF" w:rsidP="001034FF">
      <w:pPr>
        <w:pStyle w:val="ab"/>
        <w:ind w:left="0"/>
        <w:rPr>
          <w:b/>
          <w:bCs/>
          <w:sz w:val="22"/>
          <w:szCs w:val="22"/>
          <w:lang w:eastAsia="uk-UA"/>
        </w:rPr>
      </w:pPr>
    </w:p>
    <w:tbl>
      <w:tblPr>
        <w:tblW w:w="8505" w:type="dxa"/>
        <w:jc w:val="center"/>
        <w:tblInd w:w="111" w:type="dxa"/>
        <w:tblLook w:val="04A0" w:firstRow="1" w:lastRow="0" w:firstColumn="1" w:lastColumn="0" w:noHBand="0" w:noVBand="1"/>
      </w:tblPr>
      <w:tblGrid>
        <w:gridCol w:w="5528"/>
        <w:gridCol w:w="1702"/>
        <w:gridCol w:w="1275"/>
      </w:tblGrid>
      <w:tr w:rsidR="001034FF" w:rsidRPr="001034FF" w:rsidTr="0019182D">
        <w:trPr>
          <w:trHeight w:val="255"/>
          <w:jc w:val="center"/>
        </w:trPr>
        <w:tc>
          <w:tcPr>
            <w:tcW w:w="5528" w:type="dxa"/>
            <w:tcBorders>
              <w:top w:val="single" w:sz="4" w:space="0" w:color="000000"/>
              <w:left w:val="single" w:sz="4" w:space="0" w:color="000000"/>
              <w:bottom w:val="single" w:sz="4" w:space="0" w:color="auto"/>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Монтажні роботи і прокладка</w:t>
            </w:r>
          </w:p>
        </w:tc>
        <w:tc>
          <w:tcPr>
            <w:tcW w:w="1702" w:type="dxa"/>
            <w:tcBorders>
              <w:top w:val="single" w:sz="4" w:space="0" w:color="000000"/>
              <w:left w:val="nil"/>
              <w:bottom w:val="single" w:sz="4" w:space="0" w:color="auto"/>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sz w:val="22"/>
                <w:szCs w:val="22"/>
              </w:rPr>
              <w:t>Одиниці вимірювання</w:t>
            </w:r>
          </w:p>
        </w:tc>
        <w:tc>
          <w:tcPr>
            <w:tcW w:w="1275" w:type="dxa"/>
            <w:tcBorders>
              <w:top w:val="single" w:sz="4" w:space="0" w:color="000000"/>
              <w:left w:val="nil"/>
              <w:bottom w:val="single" w:sz="4" w:space="0" w:color="auto"/>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b/>
                <w:sz w:val="22"/>
                <w:szCs w:val="22"/>
              </w:rPr>
              <w:t>Кількість</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Монтаж комутаційного боксу настінного</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Монтаж настінної розетки RG-45</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77</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Монтаж коробу 1м/п</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м/п</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114</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Прокладка крученої пари</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м/п</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2745</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Прокладка оптичного кабелю</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м/п</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200</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Прокладка електричного кабелю </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м/п</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200</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Пайка </w:t>
            </w:r>
            <w:proofErr w:type="spellStart"/>
            <w:r w:rsidRPr="001034FF">
              <w:rPr>
                <w:rFonts w:ascii="Times New Roman" w:hAnsi="Times New Roman" w:cs="Times New Roman"/>
                <w:sz w:val="22"/>
                <w:szCs w:val="22"/>
              </w:rPr>
              <w:t>волоконно</w:t>
            </w:r>
            <w:proofErr w:type="spellEnd"/>
            <w:r w:rsidRPr="001034FF">
              <w:rPr>
                <w:rFonts w:ascii="Times New Roman" w:hAnsi="Times New Roman" w:cs="Times New Roman"/>
                <w:sz w:val="22"/>
                <w:szCs w:val="22"/>
              </w:rPr>
              <w:t xml:space="preserve"> оптичного кабелю за 1 волокно</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12</w:t>
            </w:r>
          </w:p>
        </w:tc>
      </w:tr>
      <w:tr w:rsidR="001034FF" w:rsidRPr="001034FF" w:rsidTr="0019182D">
        <w:trPr>
          <w:trHeight w:val="196"/>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lastRenderedPageBreak/>
              <w:t xml:space="preserve">Монтаж електричної розетки </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3</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Монтаж електричної вилки </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6</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Обтиск крученої пари (без </w:t>
            </w:r>
            <w:proofErr w:type="spellStart"/>
            <w:r w:rsidRPr="001034FF">
              <w:rPr>
                <w:rFonts w:ascii="Times New Roman" w:hAnsi="Times New Roman" w:cs="Times New Roman"/>
                <w:sz w:val="22"/>
                <w:szCs w:val="22"/>
              </w:rPr>
              <w:t>конектора</w:t>
            </w:r>
            <w:proofErr w:type="spellEnd"/>
            <w:r w:rsidRPr="001034FF">
              <w:rPr>
                <w:rFonts w:ascii="Times New Roman" w:hAnsi="Times New Roman" w:cs="Times New Roman"/>
                <w:sz w:val="22"/>
                <w:szCs w:val="22"/>
              </w:rPr>
              <w:t>)</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77</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Підключення до мережі </w:t>
            </w:r>
            <w:proofErr w:type="spellStart"/>
            <w:r w:rsidRPr="001034FF">
              <w:rPr>
                <w:rFonts w:ascii="Times New Roman" w:hAnsi="Times New Roman" w:cs="Times New Roman"/>
                <w:sz w:val="22"/>
                <w:szCs w:val="22"/>
              </w:rPr>
              <w:t>інтернет</w:t>
            </w:r>
            <w:proofErr w:type="spellEnd"/>
            <w:r w:rsidRPr="001034FF">
              <w:rPr>
                <w:rFonts w:ascii="Times New Roman" w:hAnsi="Times New Roman" w:cs="Times New Roman"/>
                <w:sz w:val="22"/>
                <w:szCs w:val="22"/>
              </w:rPr>
              <w:t xml:space="preserve"> (PON+ONU+FTTH 100m)</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послуга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Монтаж комутатора в бокс </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jc w:val="center"/>
        </w:trPr>
        <w:tc>
          <w:tcPr>
            <w:tcW w:w="5528" w:type="dxa"/>
            <w:tcBorders>
              <w:top w:val="single" w:sz="4" w:space="0" w:color="auto"/>
              <w:left w:val="single" w:sz="4" w:space="0" w:color="auto"/>
              <w:bottom w:val="single" w:sz="4" w:space="0" w:color="auto"/>
              <w:right w:val="single" w:sz="4" w:space="0" w:color="auto"/>
            </w:tcBorders>
            <w:shd w:val="clear" w:color="FCFCFC" w:fill="FCFCFC"/>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Підключення  розетки RJ-45</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proofErr w:type="spellStart"/>
            <w:r w:rsidRPr="001034FF">
              <w:rPr>
                <w:rFonts w:ascii="Times New Roman" w:hAnsi="Times New Roman" w:cs="Times New Roman"/>
                <w:sz w:val="22"/>
                <w:szCs w:val="22"/>
              </w:rPr>
              <w:t>шт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77</w:t>
            </w:r>
          </w:p>
        </w:tc>
      </w:tr>
    </w:tbl>
    <w:p w:rsidR="001034FF" w:rsidRPr="001034FF" w:rsidRDefault="001034FF" w:rsidP="001034FF">
      <w:pPr>
        <w:pStyle w:val="ab"/>
        <w:ind w:left="0"/>
        <w:rPr>
          <w:b/>
          <w:bCs/>
          <w:sz w:val="22"/>
          <w:szCs w:val="22"/>
          <w:lang w:val="uk-UA" w:eastAsia="uk-UA"/>
        </w:rPr>
      </w:pPr>
    </w:p>
    <w:p w:rsidR="001034FF" w:rsidRPr="001034FF" w:rsidRDefault="001034FF" w:rsidP="001034FF">
      <w:pPr>
        <w:pStyle w:val="ab"/>
        <w:ind w:left="0"/>
        <w:rPr>
          <w:b/>
          <w:bCs/>
          <w:sz w:val="22"/>
          <w:szCs w:val="22"/>
          <w:lang w:eastAsia="uk-UA"/>
        </w:rPr>
      </w:pPr>
      <w:proofErr w:type="spellStart"/>
      <w:r w:rsidRPr="001034FF">
        <w:rPr>
          <w:b/>
          <w:bCs/>
          <w:sz w:val="22"/>
          <w:szCs w:val="22"/>
          <w:lang w:eastAsia="uk-UA"/>
        </w:rPr>
        <w:t>Послуги</w:t>
      </w:r>
      <w:proofErr w:type="spellEnd"/>
      <w:r w:rsidRPr="001034FF">
        <w:rPr>
          <w:b/>
          <w:bCs/>
          <w:sz w:val="22"/>
          <w:szCs w:val="22"/>
          <w:lang w:eastAsia="uk-UA"/>
        </w:rPr>
        <w:t xml:space="preserve"> по </w:t>
      </w:r>
      <w:proofErr w:type="spellStart"/>
      <w:r w:rsidRPr="001034FF">
        <w:rPr>
          <w:b/>
          <w:bCs/>
          <w:sz w:val="22"/>
          <w:szCs w:val="22"/>
          <w:lang w:eastAsia="uk-UA"/>
        </w:rPr>
        <w:t>налаштуванню</w:t>
      </w:r>
      <w:proofErr w:type="spellEnd"/>
      <w:r w:rsidRPr="001034FF">
        <w:rPr>
          <w:b/>
          <w:bCs/>
          <w:sz w:val="22"/>
          <w:szCs w:val="22"/>
          <w:lang w:eastAsia="uk-UA"/>
        </w:rPr>
        <w:t xml:space="preserve"> </w:t>
      </w:r>
      <w:proofErr w:type="spellStart"/>
      <w:r w:rsidRPr="001034FF">
        <w:rPr>
          <w:b/>
          <w:bCs/>
          <w:sz w:val="22"/>
          <w:szCs w:val="22"/>
          <w:lang w:eastAsia="uk-UA"/>
        </w:rPr>
        <w:t>обладнання</w:t>
      </w:r>
      <w:proofErr w:type="spellEnd"/>
    </w:p>
    <w:tbl>
      <w:tblPr>
        <w:tblW w:w="9378" w:type="dxa"/>
        <w:jc w:val="center"/>
        <w:tblInd w:w="-497" w:type="dxa"/>
        <w:tblLook w:val="04A0" w:firstRow="1" w:lastRow="0" w:firstColumn="1" w:lastColumn="0" w:noHBand="0" w:noVBand="1"/>
      </w:tblPr>
      <w:tblGrid>
        <w:gridCol w:w="6391"/>
        <w:gridCol w:w="1712"/>
        <w:gridCol w:w="1275"/>
      </w:tblGrid>
      <w:tr w:rsidR="001034FF" w:rsidRPr="001034FF" w:rsidTr="0019182D">
        <w:trPr>
          <w:trHeight w:val="255"/>
          <w:jc w:val="center"/>
        </w:trPr>
        <w:tc>
          <w:tcPr>
            <w:tcW w:w="639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bCs/>
                <w:sz w:val="22"/>
                <w:szCs w:val="22"/>
              </w:rPr>
              <w:t>Налаштування обладнання</w:t>
            </w:r>
          </w:p>
        </w:tc>
        <w:tc>
          <w:tcPr>
            <w:tcW w:w="1712"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sz w:val="22"/>
                <w:szCs w:val="22"/>
              </w:rPr>
              <w:t>Одиниці вимірювання</w:t>
            </w:r>
          </w:p>
        </w:tc>
        <w:tc>
          <w:tcPr>
            <w:tcW w:w="1275" w:type="dxa"/>
            <w:tcBorders>
              <w:top w:val="single" w:sz="4" w:space="0" w:color="000000"/>
              <w:left w:val="nil"/>
              <w:bottom w:val="single" w:sz="4" w:space="0" w:color="000000"/>
              <w:right w:val="single" w:sz="4" w:space="0" w:color="000000"/>
            </w:tcBorders>
            <w:shd w:val="clear" w:color="auto" w:fill="auto"/>
            <w:noWrap/>
            <w:vAlign w:val="center"/>
            <w:hideMark/>
          </w:tcPr>
          <w:p w:rsidR="001034FF" w:rsidRPr="001034FF" w:rsidRDefault="001034FF" w:rsidP="001034FF">
            <w:pPr>
              <w:jc w:val="center"/>
              <w:rPr>
                <w:rFonts w:ascii="Times New Roman" w:hAnsi="Times New Roman" w:cs="Times New Roman"/>
                <w:b/>
                <w:bCs/>
                <w:sz w:val="22"/>
                <w:szCs w:val="22"/>
              </w:rPr>
            </w:pPr>
            <w:r w:rsidRPr="001034FF">
              <w:rPr>
                <w:rFonts w:ascii="Times New Roman" w:hAnsi="Times New Roman" w:cs="Times New Roman"/>
                <w:b/>
                <w:sz w:val="22"/>
                <w:szCs w:val="22"/>
              </w:rPr>
              <w:t>Кількість</w:t>
            </w:r>
          </w:p>
        </w:tc>
      </w:tr>
      <w:tr w:rsidR="001034FF" w:rsidRPr="001034FF" w:rsidTr="0019182D">
        <w:trPr>
          <w:trHeight w:val="255"/>
          <w:jc w:val="center"/>
        </w:trPr>
        <w:tc>
          <w:tcPr>
            <w:tcW w:w="6391"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Базове налаштування </w:t>
            </w:r>
            <w:proofErr w:type="spellStart"/>
            <w:r w:rsidRPr="001034FF">
              <w:rPr>
                <w:rFonts w:ascii="Times New Roman" w:hAnsi="Times New Roman" w:cs="Times New Roman"/>
                <w:sz w:val="22"/>
                <w:szCs w:val="22"/>
              </w:rPr>
              <w:t>роутеру</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Mikrotik</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pppoe</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Nat</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Firewal</w:t>
            </w:r>
            <w:proofErr w:type="spellEnd"/>
            <w:r w:rsidRPr="001034FF">
              <w:rPr>
                <w:rFonts w:ascii="Times New Roman" w:hAnsi="Times New Roman" w:cs="Times New Roman"/>
                <w:sz w:val="22"/>
                <w:szCs w:val="22"/>
              </w:rPr>
              <w:t>)</w:t>
            </w:r>
          </w:p>
        </w:tc>
        <w:tc>
          <w:tcPr>
            <w:tcW w:w="1712"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послуга</w:t>
            </w:r>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r w:rsidR="001034FF" w:rsidRPr="001034FF" w:rsidTr="0019182D">
        <w:trPr>
          <w:trHeight w:val="255"/>
          <w:jc w:val="center"/>
        </w:trPr>
        <w:tc>
          <w:tcPr>
            <w:tcW w:w="6391"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Налаштування комутатору </w:t>
            </w:r>
            <w:proofErr w:type="spellStart"/>
            <w:r w:rsidRPr="001034FF">
              <w:rPr>
                <w:rFonts w:ascii="Times New Roman" w:hAnsi="Times New Roman" w:cs="Times New Roman"/>
                <w:sz w:val="22"/>
                <w:szCs w:val="22"/>
              </w:rPr>
              <w:t>Mikrotik</w:t>
            </w:r>
            <w:proofErr w:type="spellEnd"/>
          </w:p>
        </w:tc>
        <w:tc>
          <w:tcPr>
            <w:tcW w:w="1712"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послуга</w:t>
            </w:r>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jc w:val="center"/>
        </w:trPr>
        <w:tc>
          <w:tcPr>
            <w:tcW w:w="6391"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Налаштування VLAN  на </w:t>
            </w:r>
            <w:proofErr w:type="spellStart"/>
            <w:r w:rsidRPr="001034FF">
              <w:rPr>
                <w:rFonts w:ascii="Times New Roman" w:hAnsi="Times New Roman" w:cs="Times New Roman"/>
                <w:sz w:val="22"/>
                <w:szCs w:val="22"/>
              </w:rPr>
              <w:t>комутатаорі</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Mikrotik</w:t>
            </w:r>
            <w:proofErr w:type="spellEnd"/>
          </w:p>
        </w:tc>
        <w:tc>
          <w:tcPr>
            <w:tcW w:w="1712"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послуга</w:t>
            </w:r>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4</w:t>
            </w:r>
          </w:p>
        </w:tc>
      </w:tr>
      <w:tr w:rsidR="001034FF" w:rsidRPr="001034FF" w:rsidTr="0019182D">
        <w:trPr>
          <w:trHeight w:val="255"/>
          <w:jc w:val="center"/>
        </w:trPr>
        <w:tc>
          <w:tcPr>
            <w:tcW w:w="6391" w:type="dxa"/>
            <w:tcBorders>
              <w:top w:val="nil"/>
              <w:left w:val="single" w:sz="4" w:space="0" w:color="000000"/>
              <w:bottom w:val="single" w:sz="4" w:space="0" w:color="000000"/>
              <w:right w:val="single" w:sz="4" w:space="0" w:color="000000"/>
            </w:tcBorders>
            <w:shd w:val="clear" w:color="auto" w:fill="auto"/>
            <w:noWrap/>
            <w:vAlign w:val="bottom"/>
            <w:hideMark/>
          </w:tcPr>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Запуск і тестування мережі </w:t>
            </w:r>
          </w:p>
        </w:tc>
        <w:tc>
          <w:tcPr>
            <w:tcW w:w="1712"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послуга</w:t>
            </w:r>
          </w:p>
        </w:tc>
        <w:tc>
          <w:tcPr>
            <w:tcW w:w="1275" w:type="dxa"/>
            <w:tcBorders>
              <w:top w:val="nil"/>
              <w:left w:val="nil"/>
              <w:bottom w:val="single" w:sz="4" w:space="0" w:color="000000"/>
              <w:right w:val="single" w:sz="4" w:space="0" w:color="000000"/>
            </w:tcBorders>
            <w:shd w:val="clear" w:color="auto" w:fill="auto"/>
            <w:noWrap/>
            <w:vAlign w:val="bottom"/>
            <w:hideMark/>
          </w:tcPr>
          <w:p w:rsidR="001034FF" w:rsidRPr="001034FF" w:rsidRDefault="001034FF" w:rsidP="001034FF">
            <w:pPr>
              <w:jc w:val="center"/>
              <w:rPr>
                <w:rFonts w:ascii="Times New Roman" w:hAnsi="Times New Roman" w:cs="Times New Roman"/>
                <w:sz w:val="22"/>
                <w:szCs w:val="22"/>
              </w:rPr>
            </w:pPr>
            <w:r w:rsidRPr="001034FF">
              <w:rPr>
                <w:rFonts w:ascii="Times New Roman" w:hAnsi="Times New Roman" w:cs="Times New Roman"/>
                <w:sz w:val="22"/>
                <w:szCs w:val="22"/>
              </w:rPr>
              <w:t>1</w:t>
            </w:r>
          </w:p>
        </w:tc>
      </w:tr>
    </w:tbl>
    <w:p w:rsidR="001034FF" w:rsidRDefault="001034FF" w:rsidP="001034FF">
      <w:pPr>
        <w:outlineLvl w:val="1"/>
        <w:rPr>
          <w:rFonts w:ascii="Times New Roman" w:hAnsi="Times New Roman" w:cs="Times New Roman"/>
          <w:b/>
          <w:bCs/>
          <w:sz w:val="22"/>
          <w:szCs w:val="22"/>
        </w:rPr>
      </w:pPr>
    </w:p>
    <w:p w:rsidR="001034FF" w:rsidRPr="001034FF" w:rsidRDefault="001034FF" w:rsidP="001034FF">
      <w:pPr>
        <w:outlineLvl w:val="1"/>
        <w:rPr>
          <w:rFonts w:ascii="Times New Roman" w:hAnsi="Times New Roman" w:cs="Times New Roman"/>
          <w:b/>
          <w:bCs/>
          <w:sz w:val="22"/>
          <w:szCs w:val="22"/>
        </w:rPr>
      </w:pPr>
      <w:r w:rsidRPr="001034FF">
        <w:rPr>
          <w:rFonts w:ascii="Times New Roman" w:hAnsi="Times New Roman" w:cs="Times New Roman"/>
          <w:b/>
          <w:bCs/>
          <w:sz w:val="22"/>
          <w:szCs w:val="22"/>
        </w:rPr>
        <w:t>Склад виконавчої документації</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 Після завершення робіт Замовнику передається пакет документів:</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 Пояснювальна записка до </w:t>
      </w:r>
      <w:proofErr w:type="spellStart"/>
      <w:r w:rsidRPr="001034FF">
        <w:rPr>
          <w:rFonts w:ascii="Times New Roman" w:hAnsi="Times New Roman" w:cs="Times New Roman"/>
          <w:sz w:val="22"/>
          <w:szCs w:val="22"/>
        </w:rPr>
        <w:t>проєкту</w:t>
      </w:r>
      <w:proofErr w:type="spellEnd"/>
      <w:r w:rsidRPr="001034FF">
        <w:rPr>
          <w:rFonts w:ascii="Times New Roman" w:hAnsi="Times New Roman" w:cs="Times New Roman"/>
          <w:sz w:val="22"/>
          <w:szCs w:val="22"/>
        </w:rPr>
        <w:t>.</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Структурна та топологічна схеми мережі (L2 та L3).</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 Матриця </w:t>
      </w:r>
      <w:proofErr w:type="spellStart"/>
      <w:r w:rsidRPr="001034FF">
        <w:rPr>
          <w:rFonts w:ascii="Times New Roman" w:hAnsi="Times New Roman" w:cs="Times New Roman"/>
          <w:sz w:val="22"/>
          <w:szCs w:val="22"/>
        </w:rPr>
        <w:t>міжмережевих</w:t>
      </w:r>
      <w:proofErr w:type="spellEnd"/>
      <w:r w:rsidRPr="001034FF">
        <w:rPr>
          <w:rFonts w:ascii="Times New Roman" w:hAnsi="Times New Roman" w:cs="Times New Roman"/>
          <w:sz w:val="22"/>
          <w:szCs w:val="22"/>
        </w:rPr>
        <w:t xml:space="preserve"> доступів (</w:t>
      </w:r>
      <w:proofErr w:type="spellStart"/>
      <w:r w:rsidRPr="001034FF">
        <w:rPr>
          <w:rFonts w:ascii="Times New Roman" w:hAnsi="Times New Roman" w:cs="Times New Roman"/>
          <w:sz w:val="22"/>
          <w:szCs w:val="22"/>
        </w:rPr>
        <w:t>Firewall</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Policy</w:t>
      </w:r>
      <w:proofErr w:type="spellEnd"/>
      <w:r w:rsidRPr="001034FF">
        <w:rPr>
          <w:rFonts w:ascii="Times New Roman" w:hAnsi="Times New Roman" w:cs="Times New Roman"/>
          <w:sz w:val="22"/>
          <w:szCs w:val="22"/>
        </w:rPr>
        <w:t xml:space="preserve"> </w:t>
      </w:r>
      <w:proofErr w:type="spellStart"/>
      <w:r w:rsidRPr="001034FF">
        <w:rPr>
          <w:rFonts w:ascii="Times New Roman" w:hAnsi="Times New Roman" w:cs="Times New Roman"/>
          <w:sz w:val="22"/>
          <w:szCs w:val="22"/>
        </w:rPr>
        <w:t>Matrix</w:t>
      </w:r>
      <w:proofErr w:type="spellEnd"/>
      <w:r w:rsidRPr="001034FF">
        <w:rPr>
          <w:rFonts w:ascii="Times New Roman" w:hAnsi="Times New Roman" w:cs="Times New Roman"/>
          <w:sz w:val="22"/>
          <w:szCs w:val="22"/>
        </w:rPr>
        <w:t>).</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Таблиця розподілу IP-адрес та VLAN.</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Резервні копії конфігурацій усього мережевого обладнання.</w:t>
      </w:r>
    </w:p>
    <w:p w:rsidR="001034FF" w:rsidRPr="001034FF" w:rsidRDefault="001034FF" w:rsidP="001034FF">
      <w:pPr>
        <w:rPr>
          <w:rFonts w:ascii="Times New Roman" w:hAnsi="Times New Roman" w:cs="Times New Roman"/>
          <w:sz w:val="22"/>
          <w:szCs w:val="22"/>
        </w:rPr>
      </w:pPr>
      <w:r w:rsidRPr="001034FF">
        <w:rPr>
          <w:rFonts w:ascii="Times New Roman" w:hAnsi="Times New Roman" w:cs="Times New Roman"/>
          <w:sz w:val="22"/>
          <w:szCs w:val="22"/>
        </w:rPr>
        <w:t xml:space="preserve">- Інструкції для системних адміністраторів щодо </w:t>
      </w:r>
      <w:proofErr w:type="spellStart"/>
      <w:r w:rsidRPr="001034FF">
        <w:rPr>
          <w:rFonts w:ascii="Times New Roman" w:hAnsi="Times New Roman" w:cs="Times New Roman"/>
          <w:sz w:val="22"/>
          <w:szCs w:val="22"/>
        </w:rPr>
        <w:t>долучення</w:t>
      </w:r>
      <w:proofErr w:type="spellEnd"/>
      <w:r w:rsidRPr="001034FF">
        <w:rPr>
          <w:rFonts w:ascii="Times New Roman" w:hAnsi="Times New Roman" w:cs="Times New Roman"/>
          <w:sz w:val="22"/>
          <w:szCs w:val="22"/>
        </w:rPr>
        <w:t xml:space="preserve"> нових пристроїв та обслуговування мережі.</w:t>
      </w:r>
    </w:p>
    <w:p w:rsidR="001034FF" w:rsidRPr="001034FF" w:rsidRDefault="001034FF" w:rsidP="001034FF">
      <w:pPr>
        <w:jc w:val="both"/>
        <w:rPr>
          <w:rFonts w:ascii="Times New Roman" w:hAnsi="Times New Roman" w:cs="Times New Roman"/>
          <w:b/>
          <w:sz w:val="22"/>
          <w:szCs w:val="22"/>
        </w:rPr>
      </w:pPr>
    </w:p>
    <w:p w:rsidR="001034FF" w:rsidRPr="001034FF" w:rsidRDefault="001034FF" w:rsidP="001034FF">
      <w:pPr>
        <w:jc w:val="both"/>
        <w:rPr>
          <w:rFonts w:ascii="Times New Roman" w:hAnsi="Times New Roman" w:cs="Times New Roman"/>
          <w:b/>
          <w:sz w:val="22"/>
          <w:szCs w:val="22"/>
        </w:rPr>
      </w:pPr>
      <w:r w:rsidRPr="001034FF">
        <w:rPr>
          <w:rFonts w:ascii="Times New Roman" w:hAnsi="Times New Roman" w:cs="Times New Roman"/>
          <w:b/>
          <w:sz w:val="22"/>
          <w:szCs w:val="22"/>
        </w:rPr>
        <w:t xml:space="preserve">Вимоги до монтажу </w:t>
      </w:r>
      <w:proofErr w:type="spellStart"/>
      <w:r w:rsidRPr="001034FF">
        <w:rPr>
          <w:rFonts w:ascii="Times New Roman" w:hAnsi="Times New Roman" w:cs="Times New Roman"/>
          <w:b/>
          <w:sz w:val="22"/>
          <w:szCs w:val="22"/>
        </w:rPr>
        <w:t>інтернет</w:t>
      </w:r>
      <w:proofErr w:type="spellEnd"/>
      <w:r w:rsidRPr="001034FF">
        <w:rPr>
          <w:rFonts w:ascii="Times New Roman" w:hAnsi="Times New Roman" w:cs="Times New Roman"/>
          <w:b/>
          <w:sz w:val="22"/>
          <w:szCs w:val="22"/>
        </w:rPr>
        <w:t xml:space="preserve"> входу</w:t>
      </w:r>
    </w:p>
    <w:p w:rsidR="001034FF" w:rsidRPr="001034FF" w:rsidRDefault="001034FF" w:rsidP="001034FF">
      <w:pPr>
        <w:pStyle w:val="ab"/>
        <w:ind w:left="0"/>
        <w:jc w:val="both"/>
        <w:rPr>
          <w:sz w:val="22"/>
          <w:szCs w:val="22"/>
        </w:rPr>
      </w:pPr>
      <w:proofErr w:type="spellStart"/>
      <w:r w:rsidRPr="001034FF">
        <w:rPr>
          <w:sz w:val="22"/>
          <w:szCs w:val="22"/>
        </w:rPr>
        <w:t>Зміна</w:t>
      </w:r>
      <w:proofErr w:type="spellEnd"/>
      <w:r w:rsidRPr="001034FF">
        <w:rPr>
          <w:sz w:val="22"/>
          <w:szCs w:val="22"/>
        </w:rPr>
        <w:t xml:space="preserve"> </w:t>
      </w:r>
      <w:proofErr w:type="spellStart"/>
      <w:r w:rsidRPr="001034FF">
        <w:rPr>
          <w:sz w:val="22"/>
          <w:szCs w:val="22"/>
        </w:rPr>
        <w:t>положення</w:t>
      </w:r>
      <w:proofErr w:type="spellEnd"/>
      <w:r w:rsidRPr="001034FF">
        <w:rPr>
          <w:sz w:val="22"/>
          <w:szCs w:val="22"/>
        </w:rPr>
        <w:t xml:space="preserve"> </w:t>
      </w:r>
      <w:proofErr w:type="spellStart"/>
      <w:r w:rsidRPr="001034FF">
        <w:rPr>
          <w:sz w:val="22"/>
          <w:szCs w:val="22"/>
        </w:rPr>
        <w:t>вхідного</w:t>
      </w:r>
      <w:proofErr w:type="spellEnd"/>
      <w:r w:rsidRPr="001034FF">
        <w:rPr>
          <w:sz w:val="22"/>
          <w:szCs w:val="22"/>
        </w:rPr>
        <w:t xml:space="preserve"> </w:t>
      </w:r>
      <w:proofErr w:type="spellStart"/>
      <w:r w:rsidRPr="001034FF">
        <w:rPr>
          <w:sz w:val="22"/>
          <w:szCs w:val="22"/>
        </w:rPr>
        <w:t>комутатора</w:t>
      </w:r>
      <w:proofErr w:type="spellEnd"/>
      <w:r w:rsidRPr="001034FF">
        <w:rPr>
          <w:sz w:val="22"/>
          <w:szCs w:val="22"/>
        </w:rPr>
        <w:t xml:space="preserve"> на </w:t>
      </w:r>
      <w:proofErr w:type="spellStart"/>
      <w:r w:rsidRPr="001034FF">
        <w:rPr>
          <w:sz w:val="22"/>
          <w:szCs w:val="22"/>
        </w:rPr>
        <w:t>даху</w:t>
      </w:r>
      <w:proofErr w:type="spellEnd"/>
      <w:r w:rsidRPr="001034FF">
        <w:rPr>
          <w:sz w:val="22"/>
          <w:szCs w:val="22"/>
        </w:rPr>
        <w:t xml:space="preserve"> 4-повершового </w:t>
      </w:r>
      <w:proofErr w:type="spellStart"/>
      <w:r w:rsidRPr="001034FF">
        <w:rPr>
          <w:sz w:val="22"/>
          <w:szCs w:val="22"/>
        </w:rPr>
        <w:t>приміщення</w:t>
      </w:r>
      <w:proofErr w:type="spellEnd"/>
      <w:r w:rsidRPr="001034FF">
        <w:rPr>
          <w:sz w:val="22"/>
          <w:szCs w:val="22"/>
        </w:rPr>
        <w:t xml:space="preserve">, з метою </w:t>
      </w:r>
      <w:proofErr w:type="spellStart"/>
      <w:r w:rsidRPr="001034FF">
        <w:rPr>
          <w:sz w:val="22"/>
          <w:szCs w:val="22"/>
        </w:rPr>
        <w:t>забезпечення</w:t>
      </w:r>
      <w:proofErr w:type="spellEnd"/>
      <w:r w:rsidRPr="001034FF">
        <w:rPr>
          <w:sz w:val="22"/>
          <w:szCs w:val="22"/>
        </w:rPr>
        <w:t xml:space="preserve"> </w:t>
      </w:r>
      <w:proofErr w:type="spellStart"/>
      <w:r w:rsidRPr="001034FF">
        <w:rPr>
          <w:sz w:val="22"/>
          <w:szCs w:val="22"/>
        </w:rPr>
        <w:t>перенесення</w:t>
      </w:r>
      <w:proofErr w:type="spellEnd"/>
      <w:r w:rsidRPr="001034FF">
        <w:rPr>
          <w:sz w:val="22"/>
          <w:szCs w:val="22"/>
        </w:rPr>
        <w:t xml:space="preserve"> входу </w:t>
      </w:r>
      <w:proofErr w:type="spellStart"/>
      <w:r w:rsidRPr="001034FF">
        <w:rPr>
          <w:sz w:val="22"/>
          <w:szCs w:val="22"/>
        </w:rPr>
        <w:t>інтернету</w:t>
      </w:r>
      <w:proofErr w:type="spellEnd"/>
      <w:r w:rsidRPr="001034FF">
        <w:rPr>
          <w:sz w:val="22"/>
          <w:szCs w:val="22"/>
        </w:rPr>
        <w:t xml:space="preserve"> </w:t>
      </w:r>
      <w:r w:rsidRPr="001034FF">
        <w:rPr>
          <w:sz w:val="22"/>
          <w:szCs w:val="22"/>
          <w:lang w:val="en-US"/>
        </w:rPr>
        <w:t>WAN</w:t>
      </w:r>
      <w:r w:rsidRPr="001034FF">
        <w:rPr>
          <w:sz w:val="22"/>
          <w:szCs w:val="22"/>
        </w:rPr>
        <w:t xml:space="preserve"> до </w:t>
      </w:r>
      <w:proofErr w:type="spellStart"/>
      <w:r w:rsidRPr="001034FF">
        <w:rPr>
          <w:sz w:val="22"/>
          <w:szCs w:val="22"/>
        </w:rPr>
        <w:t>серверної</w:t>
      </w:r>
      <w:proofErr w:type="spellEnd"/>
      <w:r w:rsidRPr="001034FF">
        <w:rPr>
          <w:sz w:val="22"/>
          <w:szCs w:val="22"/>
        </w:rPr>
        <w:t xml:space="preserve"> </w:t>
      </w:r>
      <w:proofErr w:type="spellStart"/>
      <w:r w:rsidRPr="001034FF">
        <w:rPr>
          <w:sz w:val="22"/>
          <w:szCs w:val="22"/>
        </w:rPr>
        <w:t>кімнати</w:t>
      </w:r>
      <w:proofErr w:type="spellEnd"/>
      <w:r w:rsidRPr="001034FF">
        <w:rPr>
          <w:sz w:val="22"/>
          <w:szCs w:val="22"/>
        </w:rPr>
        <w:t xml:space="preserve"> </w:t>
      </w:r>
      <w:proofErr w:type="spellStart"/>
      <w:r w:rsidRPr="001034FF">
        <w:rPr>
          <w:sz w:val="22"/>
          <w:szCs w:val="22"/>
        </w:rPr>
        <w:t>розташованої</w:t>
      </w:r>
      <w:proofErr w:type="spellEnd"/>
      <w:r w:rsidRPr="001034FF">
        <w:rPr>
          <w:sz w:val="22"/>
          <w:szCs w:val="22"/>
        </w:rPr>
        <w:t xml:space="preserve"> на 2 </w:t>
      </w:r>
      <w:proofErr w:type="spellStart"/>
      <w:r w:rsidRPr="001034FF">
        <w:rPr>
          <w:sz w:val="22"/>
          <w:szCs w:val="22"/>
        </w:rPr>
        <w:t>поверсі</w:t>
      </w:r>
      <w:proofErr w:type="spellEnd"/>
      <w:r w:rsidRPr="001034FF">
        <w:rPr>
          <w:sz w:val="22"/>
          <w:szCs w:val="22"/>
        </w:rPr>
        <w:t xml:space="preserve">, </w:t>
      </w:r>
      <w:proofErr w:type="spellStart"/>
      <w:r w:rsidRPr="001034FF">
        <w:rPr>
          <w:sz w:val="22"/>
          <w:szCs w:val="22"/>
        </w:rPr>
        <w:t>відповідно</w:t>
      </w:r>
      <w:proofErr w:type="spellEnd"/>
      <w:r w:rsidRPr="001034FF">
        <w:rPr>
          <w:sz w:val="22"/>
          <w:szCs w:val="22"/>
        </w:rPr>
        <w:t xml:space="preserve"> </w:t>
      </w:r>
      <w:proofErr w:type="gramStart"/>
      <w:r w:rsidRPr="001034FF">
        <w:rPr>
          <w:sz w:val="22"/>
          <w:szCs w:val="22"/>
        </w:rPr>
        <w:t>до</w:t>
      </w:r>
      <w:proofErr w:type="gramEnd"/>
      <w:r w:rsidRPr="001034FF">
        <w:rPr>
          <w:sz w:val="22"/>
          <w:szCs w:val="22"/>
        </w:rPr>
        <w:t xml:space="preserve"> план-</w:t>
      </w:r>
      <w:proofErr w:type="spellStart"/>
      <w:r w:rsidRPr="001034FF">
        <w:rPr>
          <w:sz w:val="22"/>
          <w:szCs w:val="22"/>
        </w:rPr>
        <w:t>схеми</w:t>
      </w:r>
      <w:proofErr w:type="spellEnd"/>
      <w:r w:rsidRPr="001034FF">
        <w:rPr>
          <w:sz w:val="22"/>
          <w:szCs w:val="22"/>
        </w:rPr>
        <w:t>.</w:t>
      </w:r>
    </w:p>
    <w:p w:rsidR="001034FF" w:rsidRPr="001034FF" w:rsidRDefault="001034FF" w:rsidP="001034FF">
      <w:pPr>
        <w:pStyle w:val="a6"/>
        <w:spacing w:before="0" w:beforeAutospacing="0" w:after="0" w:afterAutospacing="0"/>
        <w:rPr>
          <w:b/>
          <w:bCs/>
          <w:sz w:val="22"/>
          <w:szCs w:val="22"/>
        </w:rPr>
      </w:pPr>
    </w:p>
    <w:p w:rsidR="001034FF" w:rsidRPr="001034FF" w:rsidRDefault="001034FF" w:rsidP="001034FF">
      <w:pPr>
        <w:pStyle w:val="a6"/>
        <w:spacing w:before="0" w:beforeAutospacing="0" w:after="0" w:afterAutospacing="0"/>
        <w:rPr>
          <w:sz w:val="22"/>
          <w:szCs w:val="22"/>
        </w:rPr>
      </w:pPr>
      <w:r w:rsidRPr="001034FF">
        <w:rPr>
          <w:b/>
          <w:bCs/>
          <w:sz w:val="22"/>
          <w:szCs w:val="22"/>
        </w:rPr>
        <w:t>Вимоги до якості кабелю та кабельних трас</w:t>
      </w:r>
    </w:p>
    <w:p w:rsidR="001034FF" w:rsidRPr="001034FF" w:rsidRDefault="001034FF" w:rsidP="001034FF">
      <w:pPr>
        <w:pStyle w:val="a6"/>
        <w:spacing w:before="0" w:beforeAutospacing="0" w:after="0" w:afterAutospacing="0"/>
        <w:rPr>
          <w:sz w:val="22"/>
          <w:szCs w:val="22"/>
        </w:rPr>
      </w:pPr>
      <w:r w:rsidRPr="001034FF">
        <w:rPr>
          <w:b/>
          <w:bCs/>
          <w:sz w:val="22"/>
          <w:szCs w:val="22"/>
        </w:rPr>
        <w:t>Матеріал провідника (найважливіше):</w:t>
      </w:r>
      <w:r w:rsidRPr="001034FF">
        <w:rPr>
          <w:sz w:val="22"/>
          <w:szCs w:val="22"/>
        </w:rPr>
        <w:t xml:space="preserve"> Використовуйте тільки </w:t>
      </w:r>
      <w:r w:rsidRPr="001034FF">
        <w:rPr>
          <w:b/>
          <w:bCs/>
          <w:sz w:val="22"/>
          <w:szCs w:val="22"/>
        </w:rPr>
        <w:t>чисту мідь (</w:t>
      </w:r>
      <w:proofErr w:type="spellStart"/>
      <w:r w:rsidRPr="001034FF">
        <w:rPr>
          <w:b/>
          <w:bCs/>
          <w:sz w:val="22"/>
          <w:szCs w:val="22"/>
        </w:rPr>
        <w:t>Cu</w:t>
      </w:r>
      <w:proofErr w:type="spellEnd"/>
      <w:r w:rsidRPr="001034FF">
        <w:rPr>
          <w:b/>
          <w:bCs/>
          <w:sz w:val="22"/>
          <w:szCs w:val="22"/>
        </w:rPr>
        <w:t>)</w:t>
      </w:r>
      <w:r w:rsidRPr="001034FF">
        <w:rPr>
          <w:sz w:val="22"/>
          <w:szCs w:val="22"/>
        </w:rPr>
        <w:t xml:space="preserve">. Категорично не рекомендується </w:t>
      </w:r>
      <w:proofErr w:type="spellStart"/>
      <w:r w:rsidRPr="001034FF">
        <w:rPr>
          <w:sz w:val="22"/>
          <w:szCs w:val="22"/>
        </w:rPr>
        <w:t>омиднений</w:t>
      </w:r>
      <w:proofErr w:type="spellEnd"/>
      <w:r w:rsidRPr="001034FF">
        <w:rPr>
          <w:sz w:val="22"/>
          <w:szCs w:val="22"/>
        </w:rPr>
        <w:t xml:space="preserve"> алюміній (CCA) — він крихкий, окислюється та втрачає швидкість при вигинах або передачі живлення </w:t>
      </w:r>
      <w:proofErr w:type="spellStart"/>
      <w:r w:rsidRPr="001034FF">
        <w:rPr>
          <w:sz w:val="22"/>
          <w:szCs w:val="22"/>
        </w:rPr>
        <w:t>PoE</w:t>
      </w:r>
      <w:proofErr w:type="spellEnd"/>
      <w:r w:rsidRPr="001034FF">
        <w:rPr>
          <w:sz w:val="22"/>
          <w:szCs w:val="22"/>
        </w:rPr>
        <w:t>.</w:t>
      </w:r>
    </w:p>
    <w:p w:rsidR="001034FF" w:rsidRPr="001034FF" w:rsidRDefault="001034FF" w:rsidP="001034FF">
      <w:pPr>
        <w:pStyle w:val="a6"/>
        <w:spacing w:before="0" w:beforeAutospacing="0" w:after="0" w:afterAutospacing="0"/>
        <w:rPr>
          <w:sz w:val="22"/>
          <w:szCs w:val="22"/>
        </w:rPr>
      </w:pPr>
      <w:r w:rsidRPr="001034FF">
        <w:rPr>
          <w:b/>
          <w:bCs/>
          <w:sz w:val="22"/>
          <w:szCs w:val="22"/>
        </w:rPr>
        <w:t>Товщина жили (AWG):</w:t>
      </w:r>
      <w:r w:rsidRPr="001034FF">
        <w:rPr>
          <w:sz w:val="22"/>
          <w:szCs w:val="22"/>
        </w:rPr>
        <w:t xml:space="preserve"> Оптимальний калібр для внутрішньої мережі — </w:t>
      </w:r>
      <w:r w:rsidRPr="001034FF">
        <w:rPr>
          <w:b/>
          <w:bCs/>
          <w:sz w:val="22"/>
          <w:szCs w:val="22"/>
        </w:rPr>
        <w:t>23 AWG або 24 AWG</w:t>
      </w:r>
      <w:r w:rsidRPr="001034FF">
        <w:rPr>
          <w:sz w:val="22"/>
          <w:szCs w:val="22"/>
        </w:rPr>
        <w:t>. Чим менший номер AWG, тим товща жила і кращий сигнал.</w:t>
      </w:r>
    </w:p>
    <w:p w:rsidR="001034FF" w:rsidRPr="001034FF" w:rsidRDefault="001034FF" w:rsidP="001034FF">
      <w:pPr>
        <w:pStyle w:val="a6"/>
        <w:spacing w:before="0" w:beforeAutospacing="0" w:after="0" w:afterAutospacing="0"/>
        <w:rPr>
          <w:sz w:val="22"/>
          <w:szCs w:val="22"/>
        </w:rPr>
      </w:pPr>
      <w:r w:rsidRPr="001034FF">
        <w:rPr>
          <w:b/>
          <w:bCs/>
          <w:sz w:val="22"/>
          <w:szCs w:val="22"/>
        </w:rPr>
        <w:t>Тип оболонки (пожежна безпека):</w:t>
      </w:r>
      <w:r w:rsidRPr="001034FF">
        <w:rPr>
          <w:sz w:val="22"/>
          <w:szCs w:val="22"/>
        </w:rPr>
        <w:t xml:space="preserve"> Для внутрішньої прокладки обирайте </w:t>
      </w:r>
      <w:r w:rsidRPr="001034FF">
        <w:rPr>
          <w:b/>
          <w:bCs/>
          <w:sz w:val="22"/>
          <w:szCs w:val="22"/>
        </w:rPr>
        <w:t>LSZH (</w:t>
      </w:r>
      <w:proofErr w:type="spellStart"/>
      <w:r w:rsidRPr="001034FF">
        <w:rPr>
          <w:b/>
          <w:bCs/>
          <w:sz w:val="22"/>
          <w:szCs w:val="22"/>
        </w:rPr>
        <w:t>Low</w:t>
      </w:r>
      <w:proofErr w:type="spellEnd"/>
      <w:r w:rsidRPr="001034FF">
        <w:rPr>
          <w:b/>
          <w:bCs/>
          <w:sz w:val="22"/>
          <w:szCs w:val="22"/>
        </w:rPr>
        <w:t xml:space="preserve"> </w:t>
      </w:r>
      <w:proofErr w:type="spellStart"/>
      <w:r w:rsidRPr="001034FF">
        <w:rPr>
          <w:b/>
          <w:bCs/>
          <w:sz w:val="22"/>
          <w:szCs w:val="22"/>
        </w:rPr>
        <w:t>Smoke</w:t>
      </w:r>
      <w:proofErr w:type="spellEnd"/>
      <w:r w:rsidRPr="001034FF">
        <w:rPr>
          <w:b/>
          <w:bCs/>
          <w:sz w:val="22"/>
          <w:szCs w:val="22"/>
        </w:rPr>
        <w:t xml:space="preserve"> </w:t>
      </w:r>
      <w:proofErr w:type="spellStart"/>
      <w:r w:rsidRPr="001034FF">
        <w:rPr>
          <w:b/>
          <w:bCs/>
          <w:sz w:val="22"/>
          <w:szCs w:val="22"/>
        </w:rPr>
        <w:t>Zero</w:t>
      </w:r>
      <w:proofErr w:type="spellEnd"/>
      <w:r w:rsidRPr="001034FF">
        <w:rPr>
          <w:b/>
          <w:bCs/>
          <w:sz w:val="22"/>
          <w:szCs w:val="22"/>
        </w:rPr>
        <w:t xml:space="preserve"> </w:t>
      </w:r>
      <w:proofErr w:type="spellStart"/>
      <w:r w:rsidRPr="001034FF">
        <w:rPr>
          <w:b/>
          <w:bCs/>
          <w:sz w:val="22"/>
          <w:szCs w:val="22"/>
        </w:rPr>
        <w:t>Halogen</w:t>
      </w:r>
      <w:proofErr w:type="spellEnd"/>
      <w:r w:rsidRPr="001034FF">
        <w:rPr>
          <w:b/>
          <w:bCs/>
          <w:sz w:val="22"/>
          <w:szCs w:val="22"/>
        </w:rPr>
        <w:t>)</w:t>
      </w:r>
      <w:r w:rsidRPr="001034FF">
        <w:rPr>
          <w:sz w:val="22"/>
          <w:szCs w:val="22"/>
        </w:rPr>
        <w:t xml:space="preserve"> — </w:t>
      </w:r>
      <w:proofErr w:type="spellStart"/>
      <w:r w:rsidRPr="001034FF">
        <w:rPr>
          <w:sz w:val="22"/>
          <w:szCs w:val="22"/>
        </w:rPr>
        <w:t>малодимячий</w:t>
      </w:r>
      <w:proofErr w:type="spellEnd"/>
      <w:r w:rsidRPr="001034FF">
        <w:rPr>
          <w:sz w:val="22"/>
          <w:szCs w:val="22"/>
        </w:rPr>
        <w:t xml:space="preserve"> кабель без токсичних галогенів при горінні. Стандартна ПВХ (PVC) оболонка припустима лише для відкритого відкритому монтажу у </w:t>
      </w:r>
      <w:proofErr w:type="spellStart"/>
      <w:r w:rsidRPr="001034FF">
        <w:rPr>
          <w:sz w:val="22"/>
          <w:szCs w:val="22"/>
        </w:rPr>
        <w:t>квартрах</w:t>
      </w:r>
      <w:proofErr w:type="spellEnd"/>
      <w:r w:rsidRPr="001034FF">
        <w:rPr>
          <w:sz w:val="22"/>
          <w:szCs w:val="22"/>
        </w:rPr>
        <w:t>.</w:t>
      </w:r>
    </w:p>
    <w:p w:rsidR="001034FF" w:rsidRPr="001034FF" w:rsidRDefault="001034FF" w:rsidP="001034FF">
      <w:pPr>
        <w:pStyle w:val="a6"/>
        <w:spacing w:before="0" w:beforeAutospacing="0" w:after="0" w:afterAutospacing="0"/>
        <w:rPr>
          <w:sz w:val="22"/>
          <w:szCs w:val="22"/>
        </w:rPr>
      </w:pPr>
      <w:r w:rsidRPr="001034FF">
        <w:rPr>
          <w:b/>
          <w:bCs/>
          <w:sz w:val="22"/>
          <w:szCs w:val="22"/>
        </w:rPr>
        <w:t>Виробники:</w:t>
      </w:r>
      <w:r w:rsidRPr="001034FF">
        <w:rPr>
          <w:sz w:val="22"/>
          <w:szCs w:val="22"/>
        </w:rPr>
        <w:t xml:space="preserve"> Обирайте перевірені бренди (</w:t>
      </w:r>
      <w:proofErr w:type="spellStart"/>
      <w:r w:rsidRPr="001034FF">
        <w:rPr>
          <w:sz w:val="22"/>
          <w:szCs w:val="22"/>
        </w:rPr>
        <w:t>Draka</w:t>
      </w:r>
      <w:proofErr w:type="spellEnd"/>
      <w:r w:rsidRPr="001034FF">
        <w:rPr>
          <w:sz w:val="22"/>
          <w:szCs w:val="22"/>
        </w:rPr>
        <w:t xml:space="preserve">, OK-Net, </w:t>
      </w:r>
      <w:proofErr w:type="spellStart"/>
      <w:r w:rsidRPr="001034FF">
        <w:rPr>
          <w:sz w:val="22"/>
          <w:szCs w:val="22"/>
        </w:rPr>
        <w:t>Panduit</w:t>
      </w:r>
      <w:proofErr w:type="spellEnd"/>
      <w:r w:rsidRPr="001034FF">
        <w:rPr>
          <w:sz w:val="22"/>
          <w:szCs w:val="22"/>
        </w:rPr>
        <w:t xml:space="preserve">, </w:t>
      </w:r>
      <w:proofErr w:type="spellStart"/>
      <w:r w:rsidRPr="001034FF">
        <w:rPr>
          <w:sz w:val="22"/>
          <w:szCs w:val="22"/>
        </w:rPr>
        <w:t>Corning</w:t>
      </w:r>
      <w:proofErr w:type="spellEnd"/>
      <w:r w:rsidRPr="001034FF">
        <w:rPr>
          <w:sz w:val="22"/>
          <w:szCs w:val="22"/>
        </w:rPr>
        <w:t xml:space="preserve">, </w:t>
      </w:r>
      <w:proofErr w:type="spellStart"/>
      <w:r w:rsidRPr="001034FF">
        <w:rPr>
          <w:sz w:val="22"/>
          <w:szCs w:val="22"/>
        </w:rPr>
        <w:t>Molex</w:t>
      </w:r>
      <w:proofErr w:type="spellEnd"/>
      <w:r w:rsidRPr="001034FF">
        <w:rPr>
          <w:sz w:val="22"/>
          <w:szCs w:val="22"/>
        </w:rPr>
        <w:t xml:space="preserve">, </w:t>
      </w:r>
      <w:proofErr w:type="spellStart"/>
      <w:r w:rsidRPr="001034FF">
        <w:rPr>
          <w:sz w:val="22"/>
          <w:szCs w:val="22"/>
        </w:rPr>
        <w:t>Digitus</w:t>
      </w:r>
      <w:proofErr w:type="spellEnd"/>
      <w:r w:rsidRPr="001034FF">
        <w:rPr>
          <w:sz w:val="22"/>
          <w:szCs w:val="22"/>
        </w:rPr>
        <w:t>).</w:t>
      </w:r>
    </w:p>
    <w:p w:rsidR="001034FF" w:rsidRPr="001034FF" w:rsidRDefault="001034FF" w:rsidP="001034FF">
      <w:pPr>
        <w:pStyle w:val="a6"/>
        <w:spacing w:before="0" w:beforeAutospacing="0" w:after="0" w:afterAutospacing="0"/>
        <w:rPr>
          <w:sz w:val="22"/>
          <w:szCs w:val="22"/>
        </w:rPr>
      </w:pPr>
      <w:r w:rsidRPr="001034FF">
        <w:rPr>
          <w:b/>
          <w:bCs/>
          <w:sz w:val="22"/>
          <w:szCs w:val="22"/>
        </w:rPr>
        <w:t>Вибір категорії та типу екранування</w:t>
      </w:r>
    </w:p>
    <w:p w:rsidR="001034FF" w:rsidRPr="001034FF" w:rsidRDefault="001034FF" w:rsidP="001034FF">
      <w:pPr>
        <w:pStyle w:val="a6"/>
        <w:spacing w:before="0" w:beforeAutospacing="0" w:after="0" w:afterAutospacing="0"/>
        <w:rPr>
          <w:sz w:val="22"/>
          <w:szCs w:val="22"/>
        </w:rPr>
      </w:pPr>
      <w:r w:rsidRPr="001034FF">
        <w:rPr>
          <w:b/>
          <w:bCs/>
          <w:sz w:val="22"/>
          <w:szCs w:val="22"/>
        </w:rPr>
        <w:t>Категорія (</w:t>
      </w:r>
      <w:proofErr w:type="spellStart"/>
      <w:r w:rsidRPr="001034FF">
        <w:rPr>
          <w:b/>
          <w:bCs/>
          <w:sz w:val="22"/>
          <w:szCs w:val="22"/>
        </w:rPr>
        <w:t>Cat</w:t>
      </w:r>
      <w:proofErr w:type="spellEnd"/>
      <w:r w:rsidRPr="001034FF">
        <w:rPr>
          <w:b/>
          <w:bCs/>
          <w:sz w:val="22"/>
          <w:szCs w:val="22"/>
        </w:rPr>
        <w:t xml:space="preserve"> 6 / </w:t>
      </w:r>
      <w:proofErr w:type="spellStart"/>
      <w:r w:rsidRPr="001034FF">
        <w:rPr>
          <w:b/>
          <w:bCs/>
          <w:sz w:val="22"/>
          <w:szCs w:val="22"/>
        </w:rPr>
        <w:t>Cat</w:t>
      </w:r>
      <w:proofErr w:type="spellEnd"/>
      <w:r w:rsidRPr="001034FF">
        <w:rPr>
          <w:b/>
          <w:bCs/>
          <w:sz w:val="22"/>
          <w:szCs w:val="22"/>
        </w:rPr>
        <w:t xml:space="preserve"> 6a):</w:t>
      </w:r>
      <w:r w:rsidRPr="001034FF">
        <w:rPr>
          <w:sz w:val="22"/>
          <w:szCs w:val="22"/>
        </w:rPr>
        <w:t xml:space="preserve"> Для сучасної внутрішньої мережі рекомендовано </w:t>
      </w:r>
      <w:proofErr w:type="spellStart"/>
      <w:r w:rsidRPr="001034FF">
        <w:rPr>
          <w:b/>
          <w:bCs/>
          <w:sz w:val="22"/>
          <w:szCs w:val="22"/>
        </w:rPr>
        <w:t>Cat</w:t>
      </w:r>
      <w:proofErr w:type="spellEnd"/>
      <w:r w:rsidRPr="001034FF">
        <w:rPr>
          <w:b/>
          <w:bCs/>
          <w:sz w:val="22"/>
          <w:szCs w:val="22"/>
        </w:rPr>
        <w:t xml:space="preserve"> 6</w:t>
      </w:r>
      <w:r w:rsidRPr="001034FF">
        <w:rPr>
          <w:sz w:val="22"/>
          <w:szCs w:val="22"/>
        </w:rPr>
        <w:t xml:space="preserve"> (до 10 </w:t>
      </w:r>
      <w:proofErr w:type="spellStart"/>
      <w:r w:rsidRPr="001034FF">
        <w:rPr>
          <w:sz w:val="22"/>
          <w:szCs w:val="22"/>
        </w:rPr>
        <w:t>Гбіт</w:t>
      </w:r>
      <w:proofErr w:type="spellEnd"/>
      <w:r w:rsidRPr="001034FF">
        <w:rPr>
          <w:sz w:val="22"/>
          <w:szCs w:val="22"/>
        </w:rPr>
        <w:t xml:space="preserve">/с на відстані до 55 м). Для нових офісів або на виріст краще розглянути </w:t>
      </w:r>
      <w:proofErr w:type="spellStart"/>
      <w:r w:rsidRPr="001034FF">
        <w:rPr>
          <w:b/>
          <w:bCs/>
          <w:sz w:val="22"/>
          <w:szCs w:val="22"/>
        </w:rPr>
        <w:t>Cat</w:t>
      </w:r>
      <w:proofErr w:type="spellEnd"/>
      <w:r w:rsidRPr="001034FF">
        <w:rPr>
          <w:b/>
          <w:bCs/>
          <w:sz w:val="22"/>
          <w:szCs w:val="22"/>
        </w:rPr>
        <w:t xml:space="preserve"> 6a</w:t>
      </w:r>
      <w:r w:rsidRPr="001034FF">
        <w:rPr>
          <w:sz w:val="22"/>
          <w:szCs w:val="22"/>
        </w:rPr>
        <w:t xml:space="preserve"> (10 </w:t>
      </w:r>
      <w:proofErr w:type="spellStart"/>
      <w:r w:rsidRPr="001034FF">
        <w:rPr>
          <w:sz w:val="22"/>
          <w:szCs w:val="22"/>
        </w:rPr>
        <w:t>Гбіт</w:t>
      </w:r>
      <w:proofErr w:type="spellEnd"/>
      <w:r w:rsidRPr="001034FF">
        <w:rPr>
          <w:sz w:val="22"/>
          <w:szCs w:val="22"/>
        </w:rPr>
        <w:t xml:space="preserve">/с до 100 м). Стандарт </w:t>
      </w:r>
      <w:proofErr w:type="spellStart"/>
      <w:r w:rsidRPr="001034FF">
        <w:rPr>
          <w:sz w:val="22"/>
          <w:szCs w:val="22"/>
        </w:rPr>
        <w:t>Cat</w:t>
      </w:r>
      <w:proofErr w:type="spellEnd"/>
      <w:r w:rsidRPr="001034FF">
        <w:rPr>
          <w:sz w:val="22"/>
          <w:szCs w:val="22"/>
        </w:rPr>
        <w:t xml:space="preserve"> 5e залишається допустимим лише для бюджетних рішень до 1 </w:t>
      </w:r>
      <w:proofErr w:type="spellStart"/>
      <w:r w:rsidRPr="001034FF">
        <w:rPr>
          <w:sz w:val="22"/>
          <w:szCs w:val="22"/>
        </w:rPr>
        <w:t>Гбіт</w:t>
      </w:r>
      <w:proofErr w:type="spellEnd"/>
      <w:r w:rsidRPr="001034FF">
        <w:rPr>
          <w:sz w:val="22"/>
          <w:szCs w:val="22"/>
        </w:rPr>
        <w:t>/с.</w:t>
      </w:r>
    </w:p>
    <w:p w:rsidR="001034FF" w:rsidRPr="001034FF" w:rsidRDefault="001034FF" w:rsidP="001034FF">
      <w:pPr>
        <w:pStyle w:val="a6"/>
        <w:spacing w:before="0" w:beforeAutospacing="0" w:after="0" w:afterAutospacing="0"/>
        <w:rPr>
          <w:sz w:val="22"/>
          <w:szCs w:val="22"/>
        </w:rPr>
      </w:pPr>
      <w:r w:rsidRPr="001034FF">
        <w:rPr>
          <w:b/>
          <w:bCs/>
          <w:sz w:val="22"/>
          <w:szCs w:val="22"/>
        </w:rPr>
        <w:t xml:space="preserve">Екранування (UTP </w:t>
      </w:r>
      <w:proofErr w:type="spellStart"/>
      <w:r w:rsidRPr="001034FF">
        <w:rPr>
          <w:b/>
          <w:bCs/>
          <w:sz w:val="22"/>
          <w:szCs w:val="22"/>
        </w:rPr>
        <w:t>vs</w:t>
      </w:r>
      <w:proofErr w:type="spellEnd"/>
      <w:r w:rsidRPr="001034FF">
        <w:rPr>
          <w:b/>
          <w:bCs/>
          <w:sz w:val="22"/>
          <w:szCs w:val="22"/>
        </w:rPr>
        <w:t xml:space="preserve"> FTP):</w:t>
      </w:r>
    </w:p>
    <w:p w:rsidR="001034FF" w:rsidRPr="001034FF" w:rsidRDefault="001034FF" w:rsidP="001034FF">
      <w:pPr>
        <w:pStyle w:val="a6"/>
        <w:spacing w:before="0" w:beforeAutospacing="0" w:after="0" w:afterAutospacing="0"/>
        <w:rPr>
          <w:sz w:val="22"/>
          <w:szCs w:val="22"/>
        </w:rPr>
      </w:pPr>
      <w:r w:rsidRPr="001034FF">
        <w:rPr>
          <w:b/>
          <w:bCs/>
          <w:sz w:val="22"/>
          <w:szCs w:val="22"/>
        </w:rPr>
        <w:t>UTP (неекранована):</w:t>
      </w:r>
      <w:r w:rsidRPr="001034FF">
        <w:rPr>
          <w:sz w:val="22"/>
          <w:szCs w:val="22"/>
        </w:rPr>
        <w:t xml:space="preserve"> Ідеально для більшості квартир та звичайних офісів. Простіша в монтажі.</w:t>
      </w:r>
    </w:p>
    <w:p w:rsidR="001034FF" w:rsidRPr="001034FF" w:rsidRDefault="001034FF" w:rsidP="001034FF">
      <w:pPr>
        <w:pStyle w:val="a6"/>
        <w:spacing w:before="0" w:beforeAutospacing="0" w:after="0" w:afterAutospacing="0"/>
        <w:rPr>
          <w:sz w:val="22"/>
          <w:szCs w:val="22"/>
        </w:rPr>
      </w:pPr>
      <w:r w:rsidRPr="001034FF">
        <w:rPr>
          <w:b/>
          <w:bCs/>
          <w:sz w:val="22"/>
          <w:szCs w:val="22"/>
        </w:rPr>
        <w:t>FTP/STP (екранована):</w:t>
      </w:r>
      <w:r w:rsidRPr="001034FF">
        <w:rPr>
          <w:sz w:val="22"/>
          <w:szCs w:val="22"/>
        </w:rPr>
        <w:t xml:space="preserve"> Потрібна, якщо кабель іде в одному коробі/</w:t>
      </w:r>
      <w:proofErr w:type="spellStart"/>
      <w:r w:rsidRPr="001034FF">
        <w:rPr>
          <w:sz w:val="22"/>
          <w:szCs w:val="22"/>
        </w:rPr>
        <w:t>штробі</w:t>
      </w:r>
      <w:proofErr w:type="spellEnd"/>
      <w:r w:rsidRPr="001034FF">
        <w:rPr>
          <w:sz w:val="22"/>
          <w:szCs w:val="22"/>
        </w:rPr>
        <w:t xml:space="preserve"> поруч із силовими кабелями 220 В (ближче 15-20 см) або поблизу потужного обладнання. </w:t>
      </w:r>
      <w:r w:rsidRPr="001034FF">
        <w:rPr>
          <w:i/>
          <w:iCs/>
          <w:sz w:val="22"/>
          <w:szCs w:val="22"/>
        </w:rPr>
        <w:t>Примітка:</w:t>
      </w:r>
      <w:r w:rsidRPr="001034FF">
        <w:rPr>
          <w:sz w:val="22"/>
          <w:szCs w:val="22"/>
        </w:rPr>
        <w:t xml:space="preserve"> Екран працює лише за наявності якісного заземлення мережевого обладнання.</w:t>
      </w:r>
    </w:p>
    <w:p w:rsidR="001034FF" w:rsidRPr="001034FF" w:rsidRDefault="001034FF" w:rsidP="001034FF">
      <w:pPr>
        <w:pStyle w:val="a6"/>
        <w:spacing w:before="0" w:beforeAutospacing="0" w:after="0" w:afterAutospacing="0"/>
        <w:rPr>
          <w:sz w:val="22"/>
          <w:szCs w:val="22"/>
        </w:rPr>
      </w:pPr>
      <w:r w:rsidRPr="001034FF">
        <w:rPr>
          <w:sz w:val="22"/>
          <w:szCs w:val="22"/>
        </w:rPr>
        <w:t xml:space="preserve">Сумарна довжина каналу для мідних кабелів (горизонтальна підсистема разом з </w:t>
      </w:r>
      <w:proofErr w:type="spellStart"/>
      <w:r w:rsidRPr="001034FF">
        <w:rPr>
          <w:sz w:val="22"/>
          <w:szCs w:val="22"/>
        </w:rPr>
        <w:t>патч-кордами</w:t>
      </w:r>
      <w:proofErr w:type="spellEnd"/>
      <w:r w:rsidRPr="001034FF">
        <w:rPr>
          <w:sz w:val="22"/>
          <w:szCs w:val="22"/>
        </w:rPr>
        <w:t xml:space="preserve"> комутації) не повинна перевищувати 100 (сто) метрів, при цьому довжина каналу від порту розетки до порту </w:t>
      </w:r>
      <w:proofErr w:type="spellStart"/>
      <w:r w:rsidRPr="001034FF">
        <w:rPr>
          <w:sz w:val="22"/>
          <w:szCs w:val="22"/>
        </w:rPr>
        <w:t>патч-панелі</w:t>
      </w:r>
      <w:proofErr w:type="spellEnd"/>
      <w:r w:rsidRPr="001034FF">
        <w:rPr>
          <w:sz w:val="22"/>
          <w:szCs w:val="22"/>
        </w:rPr>
        <w:t xml:space="preserve"> не повинна перевищувати 90 (дев’яносто) метрів, а загальна довжина </w:t>
      </w:r>
      <w:proofErr w:type="spellStart"/>
      <w:r w:rsidRPr="001034FF">
        <w:rPr>
          <w:sz w:val="22"/>
          <w:szCs w:val="22"/>
        </w:rPr>
        <w:t>патч-кордів</w:t>
      </w:r>
      <w:proofErr w:type="spellEnd"/>
      <w:r w:rsidRPr="001034FF">
        <w:rPr>
          <w:sz w:val="22"/>
          <w:szCs w:val="22"/>
        </w:rPr>
        <w:t xml:space="preserve"> не повинна перевищувати 10 (десять) метрів.</w:t>
      </w:r>
    </w:p>
    <w:p w:rsidR="001034FF" w:rsidRPr="001034FF" w:rsidRDefault="001034FF" w:rsidP="001034FF">
      <w:pPr>
        <w:pStyle w:val="a6"/>
        <w:spacing w:before="0" w:beforeAutospacing="0" w:after="0" w:afterAutospacing="0"/>
        <w:rPr>
          <w:sz w:val="22"/>
          <w:szCs w:val="22"/>
        </w:rPr>
      </w:pPr>
      <w:r w:rsidRPr="001034FF">
        <w:rPr>
          <w:sz w:val="22"/>
          <w:szCs w:val="22"/>
        </w:rPr>
        <w:t xml:space="preserve">Розведення кабельних трас по приміщенню до місця спуску (точка підведення до робочого місця) має виконуватись по стелі та/або у </w:t>
      </w:r>
      <w:proofErr w:type="spellStart"/>
      <w:r w:rsidRPr="001034FF">
        <w:rPr>
          <w:sz w:val="22"/>
          <w:szCs w:val="22"/>
        </w:rPr>
        <w:t>міжстелевому</w:t>
      </w:r>
      <w:proofErr w:type="spellEnd"/>
      <w:r w:rsidRPr="001034FF">
        <w:rPr>
          <w:sz w:val="22"/>
          <w:szCs w:val="22"/>
        </w:rPr>
        <w:t xml:space="preserve"> просторі (над підвісною стелею у разі наявності такої) в гофрованій трубі.</w:t>
      </w:r>
    </w:p>
    <w:p w:rsidR="001034FF" w:rsidRPr="001034FF" w:rsidRDefault="001034FF" w:rsidP="001034FF">
      <w:pPr>
        <w:pStyle w:val="a6"/>
        <w:spacing w:before="0" w:beforeAutospacing="0" w:after="0" w:afterAutospacing="0"/>
        <w:rPr>
          <w:sz w:val="22"/>
          <w:szCs w:val="22"/>
        </w:rPr>
      </w:pPr>
      <w:r w:rsidRPr="001034FF">
        <w:rPr>
          <w:sz w:val="22"/>
          <w:szCs w:val="22"/>
        </w:rPr>
        <w:t>При прокладанні кабелі не повинні виходити за межі лотка/кабель-росту. Всі кабелі, що прокладаються в лотках/кабель-рості, мають бути зафіксовані та укладені максимально рівно для забезпечення оптимального використання простору всередині лотка/кабель-росту та естетичного зовнішнього вигляду.</w:t>
      </w:r>
    </w:p>
    <w:p w:rsidR="001034FF" w:rsidRPr="001034FF" w:rsidRDefault="001034FF" w:rsidP="001034FF">
      <w:pPr>
        <w:pStyle w:val="a6"/>
        <w:spacing w:before="0" w:beforeAutospacing="0" w:after="0" w:afterAutospacing="0"/>
        <w:ind w:left="480"/>
        <w:rPr>
          <w:sz w:val="22"/>
          <w:szCs w:val="22"/>
        </w:rPr>
      </w:pPr>
    </w:p>
    <w:p w:rsidR="001034FF" w:rsidRPr="001034FF" w:rsidRDefault="001034FF" w:rsidP="001034FF">
      <w:pPr>
        <w:tabs>
          <w:tab w:val="left" w:pos="851"/>
          <w:tab w:val="left" w:pos="1276"/>
          <w:tab w:val="left" w:pos="1418"/>
        </w:tabs>
        <w:suppressAutoHyphens/>
        <w:autoSpaceDE w:val="0"/>
        <w:jc w:val="both"/>
        <w:rPr>
          <w:rFonts w:ascii="Times New Roman" w:eastAsia="Times New Roman" w:hAnsi="Times New Roman" w:cs="Times New Roman"/>
          <w:b/>
          <w:bCs/>
          <w:color w:val="auto"/>
          <w:sz w:val="22"/>
          <w:szCs w:val="22"/>
          <w:lang w:bidi="ar-SA"/>
        </w:rPr>
      </w:pPr>
      <w:r w:rsidRPr="001034FF">
        <w:rPr>
          <w:rFonts w:ascii="Times New Roman" w:eastAsia="Times New Roman" w:hAnsi="Times New Roman" w:cs="Times New Roman"/>
          <w:b/>
          <w:bCs/>
          <w:color w:val="auto"/>
          <w:sz w:val="22"/>
          <w:szCs w:val="22"/>
          <w:lang w:bidi="ar-SA"/>
        </w:rPr>
        <w:lastRenderedPageBreak/>
        <w:t>Вимоги до організації робочих місць та місць для підключення безпровідних точок доступу, комутаційних шаф:</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Кожне нове робоче місце необхідно забезпечити ІР RJ-45 FTP cat.5e або вище для підключення мережевих пристроїв та розетками електроживлення 2К+З в кількості згідно наданого Замовником поверхового плану на розширення СКС.</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Розрахункова потужність одного робочого місця – 500 Вт.</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 xml:space="preserve">Організувати ІР для підключення безпровідних точок доступу у </w:t>
      </w:r>
      <w:proofErr w:type="spellStart"/>
      <w:r w:rsidRPr="001034FF">
        <w:rPr>
          <w:sz w:val="22"/>
          <w:szCs w:val="22"/>
          <w:lang w:val="uk-UA" w:eastAsia="uk-UA"/>
        </w:rPr>
        <w:t>міжстелевому</w:t>
      </w:r>
      <w:proofErr w:type="spellEnd"/>
      <w:r w:rsidRPr="001034FF">
        <w:rPr>
          <w:sz w:val="22"/>
          <w:szCs w:val="22"/>
          <w:lang w:val="uk-UA" w:eastAsia="uk-UA"/>
        </w:rPr>
        <w:t xml:space="preserve"> просторі на стелі (над підвісною стелею в місцях де така присутня). Місце розташування надається замовником в ході підготовчих робіт.</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 xml:space="preserve">В рамках проведення робіт використовувати невідокремлювані матеріали і обладнання (кабелі, модулі, </w:t>
      </w:r>
      <w:proofErr w:type="spellStart"/>
      <w:r w:rsidRPr="001034FF">
        <w:rPr>
          <w:sz w:val="22"/>
          <w:szCs w:val="22"/>
          <w:lang w:val="uk-UA" w:eastAsia="uk-UA"/>
        </w:rPr>
        <w:t>патч-панелі</w:t>
      </w:r>
      <w:proofErr w:type="spellEnd"/>
      <w:r w:rsidRPr="001034FF">
        <w:rPr>
          <w:sz w:val="22"/>
          <w:szCs w:val="22"/>
          <w:lang w:val="uk-UA" w:eastAsia="uk-UA"/>
        </w:rPr>
        <w:t xml:space="preserve"> тощо) для забезпечення максимальної інтеграції мідних та оптичних компонентів з вже встановленою на об’єкті кабельною системою.</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ІР та розеток електроживлення РМ мають бути вбудованого виконання та монтуватися у кабельний канал (короб).</w:t>
      </w:r>
      <w:r w:rsidRPr="001034FF">
        <w:rPr>
          <w:sz w:val="22"/>
          <w:szCs w:val="22"/>
          <w:lang w:eastAsia="uk-UA"/>
        </w:rPr>
        <w:t xml:space="preserve"> </w:t>
      </w:r>
      <w:proofErr w:type="spellStart"/>
      <w:r w:rsidRPr="001034FF">
        <w:rPr>
          <w:sz w:val="22"/>
          <w:szCs w:val="22"/>
          <w:lang w:eastAsia="uk-UA"/>
        </w:rPr>
        <w:t>Стики</w:t>
      </w:r>
      <w:proofErr w:type="spellEnd"/>
      <w:r w:rsidRPr="001034FF">
        <w:rPr>
          <w:sz w:val="22"/>
          <w:szCs w:val="22"/>
          <w:lang w:eastAsia="uk-UA"/>
        </w:rPr>
        <w:t xml:space="preserve"> </w:t>
      </w:r>
      <w:proofErr w:type="spellStart"/>
      <w:r w:rsidRPr="001034FF">
        <w:rPr>
          <w:sz w:val="22"/>
          <w:szCs w:val="22"/>
          <w:lang w:eastAsia="uk-UA"/>
        </w:rPr>
        <w:t>кришок</w:t>
      </w:r>
      <w:proofErr w:type="spellEnd"/>
      <w:r w:rsidRPr="001034FF">
        <w:rPr>
          <w:sz w:val="22"/>
          <w:szCs w:val="22"/>
          <w:lang w:eastAsia="uk-UA"/>
        </w:rPr>
        <w:t xml:space="preserve"> коробу з блоками І</w:t>
      </w:r>
      <w:proofErr w:type="gramStart"/>
      <w:r w:rsidRPr="001034FF">
        <w:rPr>
          <w:sz w:val="22"/>
          <w:szCs w:val="22"/>
          <w:lang w:eastAsia="uk-UA"/>
        </w:rPr>
        <w:t>Р</w:t>
      </w:r>
      <w:proofErr w:type="gramEnd"/>
      <w:r w:rsidRPr="001034FF">
        <w:rPr>
          <w:sz w:val="22"/>
          <w:szCs w:val="22"/>
          <w:lang w:eastAsia="uk-UA"/>
        </w:rPr>
        <w:t xml:space="preserve"> і розетками </w:t>
      </w:r>
      <w:proofErr w:type="spellStart"/>
      <w:r w:rsidRPr="001034FF">
        <w:rPr>
          <w:sz w:val="22"/>
          <w:szCs w:val="22"/>
          <w:lang w:eastAsia="uk-UA"/>
        </w:rPr>
        <w:t>електроживлення</w:t>
      </w:r>
      <w:proofErr w:type="spellEnd"/>
      <w:r w:rsidRPr="001034FF">
        <w:rPr>
          <w:sz w:val="22"/>
          <w:szCs w:val="22"/>
          <w:lang w:eastAsia="uk-UA"/>
        </w:rPr>
        <w:t xml:space="preserve"> </w:t>
      </w:r>
      <w:proofErr w:type="spellStart"/>
      <w:r w:rsidRPr="001034FF">
        <w:rPr>
          <w:sz w:val="22"/>
          <w:szCs w:val="22"/>
          <w:lang w:eastAsia="uk-UA"/>
        </w:rPr>
        <w:t>повинні</w:t>
      </w:r>
      <w:proofErr w:type="spellEnd"/>
      <w:r w:rsidRPr="001034FF">
        <w:rPr>
          <w:sz w:val="22"/>
          <w:szCs w:val="22"/>
          <w:lang w:eastAsia="uk-UA"/>
        </w:rPr>
        <w:t xml:space="preserve"> бути </w:t>
      </w:r>
      <w:proofErr w:type="spellStart"/>
      <w:r w:rsidRPr="001034FF">
        <w:rPr>
          <w:sz w:val="22"/>
          <w:szCs w:val="22"/>
          <w:lang w:eastAsia="uk-UA"/>
        </w:rPr>
        <w:t>виконані</w:t>
      </w:r>
      <w:proofErr w:type="spellEnd"/>
      <w:r w:rsidRPr="001034FF">
        <w:rPr>
          <w:sz w:val="22"/>
          <w:szCs w:val="22"/>
          <w:lang w:eastAsia="uk-UA"/>
        </w:rPr>
        <w:t xml:space="preserve"> за </w:t>
      </w:r>
      <w:proofErr w:type="spellStart"/>
      <w:r w:rsidRPr="001034FF">
        <w:rPr>
          <w:sz w:val="22"/>
          <w:szCs w:val="22"/>
          <w:lang w:eastAsia="uk-UA"/>
        </w:rPr>
        <w:t>допомогою</w:t>
      </w:r>
      <w:proofErr w:type="spellEnd"/>
      <w:r w:rsidRPr="001034FF">
        <w:rPr>
          <w:sz w:val="22"/>
          <w:szCs w:val="22"/>
          <w:lang w:eastAsia="uk-UA"/>
        </w:rPr>
        <w:t xml:space="preserve"> </w:t>
      </w:r>
      <w:proofErr w:type="spellStart"/>
      <w:r w:rsidRPr="001034FF">
        <w:rPr>
          <w:sz w:val="22"/>
          <w:szCs w:val="22"/>
          <w:lang w:eastAsia="uk-UA"/>
        </w:rPr>
        <w:t>фіксаторів</w:t>
      </w:r>
      <w:proofErr w:type="spellEnd"/>
      <w:r w:rsidRPr="001034FF">
        <w:rPr>
          <w:sz w:val="22"/>
          <w:szCs w:val="22"/>
          <w:lang w:eastAsia="uk-UA"/>
        </w:rPr>
        <w:t xml:space="preserve"> </w:t>
      </w:r>
      <w:proofErr w:type="spellStart"/>
      <w:r w:rsidRPr="001034FF">
        <w:rPr>
          <w:sz w:val="22"/>
          <w:szCs w:val="22"/>
          <w:lang w:eastAsia="uk-UA"/>
        </w:rPr>
        <w:t>електроустановочних</w:t>
      </w:r>
      <w:proofErr w:type="spellEnd"/>
      <w:r w:rsidRPr="001034FF">
        <w:rPr>
          <w:sz w:val="22"/>
          <w:szCs w:val="22"/>
          <w:lang w:eastAsia="uk-UA"/>
        </w:rPr>
        <w:t xml:space="preserve"> </w:t>
      </w:r>
      <w:proofErr w:type="spellStart"/>
      <w:r w:rsidRPr="001034FF">
        <w:rPr>
          <w:sz w:val="22"/>
          <w:szCs w:val="22"/>
          <w:lang w:eastAsia="uk-UA"/>
        </w:rPr>
        <w:t>виробів</w:t>
      </w:r>
      <w:proofErr w:type="spellEnd"/>
      <w:r w:rsidRPr="001034FF">
        <w:rPr>
          <w:sz w:val="22"/>
          <w:szCs w:val="22"/>
          <w:lang w:eastAsia="uk-UA"/>
        </w:rPr>
        <w:t>.</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Підведення кабелів до ТД у кімнатах виконується методом прокладання їх в кабельному каналі (коробі)</w:t>
      </w:r>
      <w:r w:rsidRPr="001034FF">
        <w:rPr>
          <w:sz w:val="22"/>
          <w:szCs w:val="22"/>
          <w:lang w:eastAsia="uk-UA"/>
        </w:rPr>
        <w:t xml:space="preserve"> </w:t>
      </w:r>
      <w:proofErr w:type="spellStart"/>
      <w:r w:rsidRPr="001034FF">
        <w:rPr>
          <w:sz w:val="22"/>
          <w:szCs w:val="22"/>
          <w:lang w:eastAsia="uk-UA"/>
        </w:rPr>
        <w:t>або</w:t>
      </w:r>
      <w:proofErr w:type="spellEnd"/>
      <w:r w:rsidRPr="001034FF">
        <w:rPr>
          <w:sz w:val="22"/>
          <w:szCs w:val="22"/>
          <w:lang w:eastAsia="uk-UA"/>
        </w:rPr>
        <w:t xml:space="preserve"> в </w:t>
      </w:r>
      <w:r w:rsidRPr="001034FF">
        <w:rPr>
          <w:sz w:val="22"/>
          <w:szCs w:val="22"/>
          <w:lang w:val="uk-UA" w:eastAsia="uk-UA"/>
        </w:rPr>
        <w:t>гофрованій трубі. Блоки ІР мають бути настінного виконання.</w:t>
      </w:r>
    </w:p>
    <w:p w:rsidR="001034FF" w:rsidRPr="001034FF" w:rsidRDefault="001034FF" w:rsidP="001034FF">
      <w:pPr>
        <w:pStyle w:val="ab"/>
        <w:widowControl w:val="0"/>
        <w:tabs>
          <w:tab w:val="left" w:pos="851"/>
          <w:tab w:val="left" w:pos="1276"/>
          <w:tab w:val="left" w:pos="1560"/>
        </w:tabs>
        <w:suppressAutoHyphens/>
        <w:autoSpaceDE w:val="0"/>
        <w:ind w:left="0"/>
        <w:jc w:val="both"/>
        <w:rPr>
          <w:sz w:val="22"/>
          <w:szCs w:val="22"/>
          <w:lang w:val="uk-UA" w:eastAsia="uk-UA"/>
        </w:rPr>
      </w:pPr>
      <w:r w:rsidRPr="001034FF">
        <w:rPr>
          <w:sz w:val="22"/>
          <w:szCs w:val="22"/>
          <w:lang w:val="uk-UA" w:eastAsia="uk-UA"/>
        </w:rPr>
        <w:t xml:space="preserve">Необхідно забезпечити кожну ІР робочого місця користувача мережі одним екранованим </w:t>
      </w:r>
      <w:proofErr w:type="spellStart"/>
      <w:r w:rsidRPr="001034FF">
        <w:rPr>
          <w:sz w:val="22"/>
          <w:szCs w:val="22"/>
          <w:lang w:val="uk-UA" w:eastAsia="uk-UA"/>
        </w:rPr>
        <w:t>патч-кордом</w:t>
      </w:r>
      <w:proofErr w:type="spellEnd"/>
      <w:r w:rsidRPr="001034FF">
        <w:rPr>
          <w:sz w:val="22"/>
          <w:szCs w:val="22"/>
          <w:lang w:val="uk-UA" w:eastAsia="uk-UA"/>
        </w:rPr>
        <w:t xml:space="preserve"> довжиною 3 або 5 метрів.</w:t>
      </w:r>
    </w:p>
    <w:p w:rsidR="001034FF" w:rsidRPr="001034FF" w:rsidRDefault="001034FF" w:rsidP="001034FF">
      <w:pPr>
        <w:tabs>
          <w:tab w:val="left" w:pos="851"/>
          <w:tab w:val="left" w:pos="1276"/>
          <w:tab w:val="left" w:pos="1418"/>
        </w:tabs>
        <w:suppressAutoHyphens/>
        <w:autoSpaceDE w:val="0"/>
        <w:contextualSpacing/>
        <w:jc w:val="both"/>
        <w:rPr>
          <w:rFonts w:ascii="Times New Roman" w:hAnsi="Times New Roman" w:cs="Times New Roman"/>
          <w:sz w:val="22"/>
          <w:szCs w:val="22"/>
        </w:rPr>
      </w:pPr>
      <w:r w:rsidRPr="001034FF">
        <w:rPr>
          <w:rFonts w:ascii="Times New Roman" w:hAnsi="Times New Roman" w:cs="Times New Roman"/>
          <w:sz w:val="22"/>
          <w:szCs w:val="22"/>
        </w:rPr>
        <w:t xml:space="preserve">Усі </w:t>
      </w:r>
      <w:proofErr w:type="spellStart"/>
      <w:r w:rsidRPr="001034FF">
        <w:rPr>
          <w:rFonts w:ascii="Times New Roman" w:hAnsi="Times New Roman" w:cs="Times New Roman"/>
          <w:sz w:val="22"/>
          <w:szCs w:val="22"/>
        </w:rPr>
        <w:t>патч-панелі</w:t>
      </w:r>
      <w:proofErr w:type="spellEnd"/>
      <w:r w:rsidRPr="001034FF">
        <w:rPr>
          <w:rFonts w:ascii="Times New Roman" w:hAnsi="Times New Roman" w:cs="Times New Roman"/>
          <w:sz w:val="22"/>
          <w:szCs w:val="22"/>
        </w:rPr>
        <w:t xml:space="preserve"> повинні мати маркування, яке забезпечує однозначну ідентифікацію компонентів та зручне керування системою у форматі: «YА-N-X» (зеленого кольору) або «YБ-N-X» (червоного кольору), де А/Б – шафа, Y – номер шафи, N – номер </w:t>
      </w:r>
      <w:proofErr w:type="spellStart"/>
      <w:r w:rsidRPr="001034FF">
        <w:rPr>
          <w:rFonts w:ascii="Times New Roman" w:hAnsi="Times New Roman" w:cs="Times New Roman"/>
          <w:sz w:val="22"/>
          <w:szCs w:val="22"/>
        </w:rPr>
        <w:t>патч-панелі</w:t>
      </w:r>
      <w:proofErr w:type="spellEnd"/>
      <w:r w:rsidRPr="001034FF">
        <w:rPr>
          <w:rFonts w:ascii="Times New Roman" w:hAnsi="Times New Roman" w:cs="Times New Roman"/>
          <w:sz w:val="22"/>
          <w:szCs w:val="22"/>
        </w:rPr>
        <w:t xml:space="preserve"> в шафі, X – номер порту </w:t>
      </w:r>
      <w:proofErr w:type="spellStart"/>
      <w:r w:rsidRPr="001034FF">
        <w:rPr>
          <w:rFonts w:ascii="Times New Roman" w:hAnsi="Times New Roman" w:cs="Times New Roman"/>
          <w:sz w:val="22"/>
          <w:szCs w:val="22"/>
        </w:rPr>
        <w:t>патч-панелі</w:t>
      </w:r>
      <w:proofErr w:type="spellEnd"/>
      <w:r w:rsidRPr="001034FF">
        <w:rPr>
          <w:rFonts w:ascii="Times New Roman" w:hAnsi="Times New Roman" w:cs="Times New Roman"/>
          <w:sz w:val="22"/>
          <w:szCs w:val="22"/>
        </w:rPr>
        <w:t>.</w:t>
      </w:r>
    </w:p>
    <w:p w:rsidR="001034FF" w:rsidRPr="001034FF" w:rsidRDefault="001034FF" w:rsidP="001034FF">
      <w:pPr>
        <w:rPr>
          <w:rFonts w:ascii="Times New Roman" w:hAnsi="Times New Roman" w:cs="Times New Roman"/>
          <w:b/>
          <w:sz w:val="22"/>
          <w:szCs w:val="22"/>
        </w:rPr>
      </w:pPr>
    </w:p>
    <w:p w:rsidR="001034FF" w:rsidRPr="001034FF" w:rsidRDefault="001034FF" w:rsidP="001034FF">
      <w:pPr>
        <w:rPr>
          <w:rFonts w:ascii="Times New Roman" w:hAnsi="Times New Roman" w:cs="Times New Roman"/>
          <w:b/>
          <w:sz w:val="22"/>
          <w:szCs w:val="22"/>
        </w:rPr>
      </w:pPr>
      <w:r w:rsidRPr="001034FF">
        <w:rPr>
          <w:rFonts w:ascii="Times New Roman" w:hAnsi="Times New Roman" w:cs="Times New Roman"/>
          <w:b/>
          <w:sz w:val="22"/>
          <w:szCs w:val="22"/>
        </w:rPr>
        <w:t>Пояснення до план-схем мережі</w:t>
      </w:r>
    </w:p>
    <w:p w:rsidR="001034FF" w:rsidRPr="001034FF" w:rsidRDefault="001034FF" w:rsidP="001034FF">
      <w:pPr>
        <w:ind w:hanging="1"/>
        <w:jc w:val="both"/>
        <w:rPr>
          <w:rFonts w:ascii="Times New Roman" w:hAnsi="Times New Roman" w:cs="Times New Roman"/>
          <w:sz w:val="22"/>
          <w:szCs w:val="22"/>
        </w:rPr>
      </w:pPr>
      <w:r w:rsidRPr="001034FF">
        <w:rPr>
          <w:rFonts w:ascii="Times New Roman" w:hAnsi="Times New Roman" w:cs="Times New Roman"/>
          <w:sz w:val="22"/>
          <w:szCs w:val="22"/>
        </w:rPr>
        <w:t xml:space="preserve">На план-схемі по поверхам, червоними хрестиками позначені кінцеві точки мережі, а червоними цифрами - кількість кінцевих точок в кожному конкретному приміщенні/кабінеті.  </w:t>
      </w:r>
    </w:p>
    <w:p w:rsidR="001034FF" w:rsidRPr="001034FF" w:rsidRDefault="001034FF" w:rsidP="001034FF">
      <w:pPr>
        <w:ind w:hanging="1"/>
        <w:jc w:val="both"/>
        <w:rPr>
          <w:rFonts w:ascii="Times New Roman" w:hAnsi="Times New Roman" w:cs="Times New Roman"/>
          <w:sz w:val="22"/>
          <w:szCs w:val="22"/>
        </w:rPr>
      </w:pPr>
      <w:r w:rsidRPr="001034FF">
        <w:rPr>
          <w:rFonts w:ascii="Times New Roman" w:hAnsi="Times New Roman" w:cs="Times New Roman"/>
          <w:sz w:val="22"/>
          <w:szCs w:val="22"/>
        </w:rPr>
        <w:t xml:space="preserve">На план-схемі другого поверху окреслено вхід </w:t>
      </w:r>
      <w:proofErr w:type="spellStart"/>
      <w:r w:rsidRPr="001034FF">
        <w:rPr>
          <w:rFonts w:ascii="Times New Roman" w:hAnsi="Times New Roman" w:cs="Times New Roman"/>
          <w:sz w:val="22"/>
          <w:szCs w:val="22"/>
        </w:rPr>
        <w:t>інтернету</w:t>
      </w:r>
      <w:proofErr w:type="spellEnd"/>
      <w:r w:rsidRPr="001034FF">
        <w:rPr>
          <w:rFonts w:ascii="Times New Roman" w:hAnsi="Times New Roman" w:cs="Times New Roman"/>
          <w:sz w:val="22"/>
          <w:szCs w:val="22"/>
        </w:rPr>
        <w:t xml:space="preserve"> </w:t>
      </w:r>
      <w:r w:rsidRPr="001034FF">
        <w:rPr>
          <w:rFonts w:ascii="Times New Roman" w:hAnsi="Times New Roman" w:cs="Times New Roman"/>
          <w:sz w:val="22"/>
          <w:szCs w:val="22"/>
          <w:lang w:val="en-US"/>
        </w:rPr>
        <w:t>WAN</w:t>
      </w:r>
      <w:r w:rsidRPr="001034FF">
        <w:rPr>
          <w:rFonts w:ascii="Times New Roman" w:hAnsi="Times New Roman" w:cs="Times New Roman"/>
          <w:sz w:val="22"/>
          <w:szCs w:val="22"/>
        </w:rPr>
        <w:t>, фактично розташованого в одному з приміщень та схему його перенесення до серверної кімнати.</w:t>
      </w:r>
    </w:p>
    <w:p w:rsidR="00D306C1" w:rsidRDefault="00D306C1" w:rsidP="00D306C1">
      <w:pPr>
        <w:jc w:val="both"/>
        <w:rPr>
          <w:rFonts w:ascii="Times New Roman" w:hAnsi="Times New Roman" w:cs="Times New Roman"/>
          <w:b/>
          <w:bCs/>
        </w:rPr>
      </w:pPr>
    </w:p>
    <w:p w:rsidR="00A6050B" w:rsidRDefault="00A6050B" w:rsidP="00D306C1">
      <w:pPr>
        <w:jc w:val="both"/>
        <w:rPr>
          <w:rFonts w:ascii="Times New Roman" w:hAnsi="Times New Roman" w:cs="Times New Roman"/>
          <w:b/>
          <w:bCs/>
        </w:rPr>
      </w:pPr>
      <w:r>
        <w:rPr>
          <w:rFonts w:ascii="Times New Roman" w:hAnsi="Times New Roman" w:cs="Times New Roman"/>
          <w:b/>
          <w:bCs/>
        </w:rPr>
        <w:t>Інші вимоги:</w:t>
      </w:r>
    </w:p>
    <w:p w:rsidR="00A6050B" w:rsidRPr="00A6050B" w:rsidRDefault="00A6050B" w:rsidP="00A6050B">
      <w:pPr>
        <w:suppressAutoHyphens/>
        <w:autoSpaceDE w:val="0"/>
        <w:jc w:val="both"/>
        <w:rPr>
          <w:rFonts w:ascii="Times New Roman" w:hAnsi="Times New Roman" w:cs="Times New Roman"/>
          <w:sz w:val="22"/>
          <w:szCs w:val="22"/>
        </w:rPr>
      </w:pPr>
      <w:r w:rsidRPr="00A6050B">
        <w:rPr>
          <w:rFonts w:ascii="Times New Roman" w:hAnsi="Times New Roman" w:cs="Times New Roman"/>
          <w:sz w:val="22"/>
          <w:szCs w:val="22"/>
        </w:rPr>
        <w:t xml:space="preserve">Учасник має право запропонувати еквівалент обладнання, компонентів та витратних матеріалів, що зазначені у таблицях при цьому застосування еквіваленту не повинно суперечити вимогам, зазначеним у </w:t>
      </w:r>
      <w:r w:rsidR="00BA3092">
        <w:rPr>
          <w:rFonts w:ascii="Times New Roman" w:hAnsi="Times New Roman" w:cs="Times New Roman"/>
          <w:sz w:val="22"/>
          <w:szCs w:val="22"/>
        </w:rPr>
        <w:t>тендерній документації</w:t>
      </w:r>
      <w:bookmarkStart w:id="0" w:name="_GoBack"/>
      <w:bookmarkEnd w:id="0"/>
      <w:r w:rsidRPr="00A6050B">
        <w:rPr>
          <w:rFonts w:ascii="Times New Roman" w:hAnsi="Times New Roman" w:cs="Times New Roman"/>
          <w:sz w:val="22"/>
          <w:szCs w:val="22"/>
        </w:rPr>
        <w:t>.</w:t>
      </w:r>
    </w:p>
    <w:p w:rsidR="00A6050B" w:rsidRPr="00A6050B" w:rsidRDefault="00A6050B" w:rsidP="00A6050B">
      <w:pPr>
        <w:pStyle w:val="rvps2"/>
        <w:shd w:val="clear" w:color="auto" w:fill="FFFFFF"/>
        <w:tabs>
          <w:tab w:val="left" w:pos="506"/>
        </w:tabs>
        <w:spacing w:before="0" w:beforeAutospacing="0" w:after="0" w:afterAutospacing="0"/>
        <w:jc w:val="both"/>
        <w:rPr>
          <w:rFonts w:eastAsia="Microsoft Sans Serif"/>
          <w:color w:val="000000"/>
          <w:sz w:val="22"/>
          <w:szCs w:val="22"/>
          <w:lang w:bidi="uk-UA"/>
        </w:rPr>
      </w:pPr>
      <w:r w:rsidRPr="00A6050B">
        <w:rPr>
          <w:rFonts w:eastAsia="Microsoft Sans Serif"/>
          <w:color w:val="000000"/>
          <w:sz w:val="22"/>
          <w:szCs w:val="22"/>
          <w:lang w:bidi="uk-UA"/>
        </w:rPr>
        <w:t xml:space="preserve">У разі якщо у цій технічний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w:t>
      </w:r>
      <w:proofErr w:type="spellStart"/>
      <w:r w:rsidRPr="00A6050B">
        <w:rPr>
          <w:rFonts w:eastAsia="Microsoft Sans Serif"/>
          <w:color w:val="000000"/>
          <w:sz w:val="22"/>
          <w:szCs w:val="22"/>
          <w:lang w:bidi="uk-UA"/>
        </w:rPr>
        <w:t>закуповуються</w:t>
      </w:r>
      <w:proofErr w:type="spellEnd"/>
      <w:r w:rsidRPr="00A6050B">
        <w:rPr>
          <w:rFonts w:eastAsia="Microsoft Sans Serif"/>
          <w:color w:val="000000"/>
          <w:sz w:val="22"/>
          <w:szCs w:val="22"/>
          <w:lang w:bidi="uk-UA"/>
        </w:rPr>
        <w:t>,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 вважати, що до кожного посилання додається вираз «або еквівалент».</w:t>
      </w:r>
    </w:p>
    <w:p w:rsidR="00A6050B" w:rsidRPr="00A6050B" w:rsidRDefault="00A6050B" w:rsidP="00A6050B">
      <w:pPr>
        <w:jc w:val="both"/>
        <w:outlineLvl w:val="0"/>
        <w:rPr>
          <w:rFonts w:ascii="Times New Roman" w:hAnsi="Times New Roman" w:cs="Times New Roman"/>
          <w:sz w:val="22"/>
          <w:szCs w:val="22"/>
        </w:rPr>
      </w:pPr>
      <w:r w:rsidRPr="00A6050B">
        <w:rPr>
          <w:rFonts w:ascii="Times New Roman" w:hAnsi="Times New Roman" w:cs="Times New Roman"/>
          <w:sz w:val="22"/>
          <w:szCs w:val="22"/>
        </w:rPr>
        <w:t>Замовник не вимагає від Учасників документальне підтвердження того, що пропоновані ними товари, послуги чи роботи за своїми екологічними чи іншими характеристиками відповідають вимогам, установленим у цій технічній специфікації.</w:t>
      </w:r>
    </w:p>
    <w:p w:rsidR="00A6050B" w:rsidRPr="00A6050B" w:rsidRDefault="00A6050B" w:rsidP="00A6050B">
      <w:pPr>
        <w:suppressAutoHyphens/>
        <w:autoSpaceDE w:val="0"/>
        <w:jc w:val="both"/>
        <w:rPr>
          <w:rFonts w:ascii="Times New Roman" w:hAnsi="Times New Roman" w:cs="Times New Roman"/>
          <w:sz w:val="22"/>
          <w:szCs w:val="22"/>
        </w:rPr>
      </w:pPr>
      <w:r w:rsidRPr="00A6050B">
        <w:rPr>
          <w:rFonts w:ascii="Times New Roman" w:hAnsi="Times New Roman" w:cs="Times New Roman"/>
          <w:sz w:val="22"/>
          <w:szCs w:val="22"/>
        </w:rPr>
        <w:t>Учасник має право відхилитися від вказаної кількості компонентів і витратних матеріалів в сторону збільшення, якщо це не суперечить зазначеним вимогам цього додатку до тендерної документації.</w:t>
      </w:r>
    </w:p>
    <w:p w:rsidR="00A6050B" w:rsidRDefault="00A6050B" w:rsidP="00D306C1">
      <w:pPr>
        <w:jc w:val="both"/>
        <w:rPr>
          <w:rFonts w:ascii="Times New Roman" w:hAnsi="Times New Roman" w:cs="Times New Roman"/>
          <w:b/>
          <w:bCs/>
        </w:rPr>
      </w:pPr>
    </w:p>
    <w:p w:rsidR="00D306C1" w:rsidRPr="00D306C1" w:rsidRDefault="00D306C1" w:rsidP="00D306C1">
      <w:pPr>
        <w:jc w:val="both"/>
        <w:rPr>
          <w:rFonts w:ascii="Times New Roman" w:hAnsi="Times New Roman" w:cs="Times New Roman"/>
          <w:sz w:val="22"/>
          <w:szCs w:val="22"/>
        </w:rPr>
      </w:pPr>
      <w:r w:rsidRPr="00D306C1">
        <w:rPr>
          <w:rFonts w:ascii="Times New Roman" w:hAnsi="Times New Roman" w:cs="Times New Roman"/>
          <w:b/>
          <w:bCs/>
          <w:sz w:val="22"/>
          <w:szCs w:val="22"/>
        </w:rPr>
        <w:t>Розмір, вид та умови надання забезпечення тендерних пропозиції</w:t>
      </w:r>
      <w:r w:rsidRPr="00D306C1">
        <w:rPr>
          <w:rFonts w:ascii="Times New Roman" w:hAnsi="Times New Roman" w:cs="Times New Roman"/>
          <w:sz w:val="22"/>
          <w:szCs w:val="22"/>
        </w:rPr>
        <w:t>: не вимагається.</w:t>
      </w:r>
    </w:p>
    <w:p w:rsidR="00D306C1" w:rsidRPr="00D306C1" w:rsidRDefault="00D306C1" w:rsidP="00D306C1">
      <w:pPr>
        <w:jc w:val="both"/>
        <w:rPr>
          <w:rFonts w:ascii="Times New Roman" w:hAnsi="Times New Roman" w:cs="Times New Roman"/>
          <w:sz w:val="22"/>
          <w:szCs w:val="22"/>
        </w:rPr>
      </w:pPr>
      <w:r w:rsidRPr="00D306C1">
        <w:rPr>
          <w:rFonts w:ascii="Times New Roman" w:hAnsi="Times New Roman" w:cs="Times New Roman"/>
          <w:b/>
          <w:bCs/>
          <w:sz w:val="22"/>
          <w:szCs w:val="22"/>
        </w:rPr>
        <w:t>Розмір мінімального кроку пониження ціни під час електронного аукціону</w:t>
      </w:r>
      <w:r w:rsidRPr="00D306C1">
        <w:rPr>
          <w:rFonts w:ascii="Times New Roman" w:hAnsi="Times New Roman" w:cs="Times New Roman"/>
          <w:sz w:val="22"/>
          <w:szCs w:val="22"/>
        </w:rPr>
        <w:t>: </w:t>
      </w:r>
      <w:r w:rsidR="00FA2F48">
        <w:rPr>
          <w:rFonts w:ascii="Times New Roman" w:hAnsi="Times New Roman" w:cs="Times New Roman"/>
          <w:sz w:val="22"/>
          <w:szCs w:val="22"/>
        </w:rPr>
        <w:t>1 125,00</w:t>
      </w:r>
      <w:r w:rsidRPr="00D306C1">
        <w:rPr>
          <w:rFonts w:ascii="Times New Roman" w:hAnsi="Times New Roman" w:cs="Times New Roman"/>
          <w:sz w:val="22"/>
          <w:szCs w:val="22"/>
        </w:rPr>
        <w:t xml:space="preserve"> грн.  </w:t>
      </w:r>
      <w:r w:rsidR="00FA2F48">
        <w:rPr>
          <w:rFonts w:ascii="Times New Roman" w:hAnsi="Times New Roman" w:cs="Times New Roman"/>
          <w:sz w:val="22"/>
          <w:szCs w:val="22"/>
        </w:rPr>
        <w:t>–</w:t>
      </w:r>
      <w:r w:rsidRPr="00D306C1">
        <w:rPr>
          <w:rFonts w:ascii="Times New Roman" w:hAnsi="Times New Roman" w:cs="Times New Roman"/>
          <w:sz w:val="22"/>
          <w:szCs w:val="22"/>
        </w:rPr>
        <w:t xml:space="preserve"> </w:t>
      </w:r>
      <w:r w:rsidR="00FA2F48">
        <w:rPr>
          <w:rFonts w:ascii="Times New Roman" w:hAnsi="Times New Roman" w:cs="Times New Roman"/>
          <w:sz w:val="22"/>
          <w:szCs w:val="22"/>
        </w:rPr>
        <w:t>0,5</w:t>
      </w:r>
      <w:r w:rsidRPr="00D306C1">
        <w:rPr>
          <w:rFonts w:ascii="Times New Roman" w:hAnsi="Times New Roman" w:cs="Times New Roman"/>
          <w:sz w:val="22"/>
          <w:szCs w:val="22"/>
        </w:rPr>
        <w:t>% очікуваної вартості закупівлі.</w:t>
      </w:r>
    </w:p>
    <w:p w:rsidR="00D306C1" w:rsidRPr="00D306C1" w:rsidRDefault="00D306C1" w:rsidP="00D306C1">
      <w:pPr>
        <w:jc w:val="both"/>
        <w:rPr>
          <w:rFonts w:ascii="Times New Roman" w:hAnsi="Times New Roman" w:cs="Times New Roman"/>
          <w:sz w:val="22"/>
          <w:szCs w:val="22"/>
        </w:rPr>
      </w:pPr>
      <w:r w:rsidRPr="00D306C1">
        <w:rPr>
          <w:rFonts w:ascii="Times New Roman" w:hAnsi="Times New Roman" w:cs="Times New Roman"/>
          <w:b/>
          <w:bCs/>
          <w:sz w:val="22"/>
          <w:szCs w:val="22"/>
        </w:rPr>
        <w:t>Математична формула для розрахунку приведеної ціни</w:t>
      </w:r>
      <w:r w:rsidRPr="00D306C1">
        <w:rPr>
          <w:rFonts w:ascii="Times New Roman" w:hAnsi="Times New Roman" w:cs="Times New Roman"/>
          <w:sz w:val="22"/>
          <w:szCs w:val="22"/>
        </w:rPr>
        <w:t xml:space="preserve"> (у разі її застосування): не застосовується.</w:t>
      </w:r>
    </w:p>
    <w:p w:rsidR="00D306C1" w:rsidRPr="00D306C1" w:rsidRDefault="00D306C1" w:rsidP="00D306C1">
      <w:pPr>
        <w:jc w:val="both"/>
        <w:rPr>
          <w:rFonts w:ascii="Times New Roman" w:hAnsi="Times New Roman" w:cs="Times New Roman"/>
          <w:sz w:val="22"/>
          <w:szCs w:val="22"/>
        </w:rPr>
      </w:pPr>
      <w:r w:rsidRPr="00D306C1">
        <w:rPr>
          <w:rFonts w:ascii="Times New Roman" w:hAnsi="Times New Roman" w:cs="Times New Roman"/>
          <w:b/>
          <w:bCs/>
          <w:sz w:val="22"/>
          <w:szCs w:val="22"/>
        </w:rPr>
        <w:t>Мова (мови), якою (якими) повинні готуватися тендерні пропозиції</w:t>
      </w:r>
      <w:r w:rsidRPr="00D306C1">
        <w:rPr>
          <w:rFonts w:ascii="Times New Roman" w:hAnsi="Times New Roman" w:cs="Times New Roman"/>
          <w:sz w:val="22"/>
          <w:szCs w:val="22"/>
        </w:rPr>
        <w:t>: мова тендерної пропозиції – українська.</w:t>
      </w:r>
    </w:p>
    <w:p w:rsidR="00A81992" w:rsidRDefault="00A81992" w:rsidP="00246A46">
      <w:pPr>
        <w:pStyle w:val="ShiftAlt"/>
        <w:spacing w:line="240" w:lineRule="auto"/>
        <w:ind w:firstLine="0"/>
        <w:rPr>
          <w:rFonts w:cs="Times New Roman"/>
          <w:b/>
          <w:bCs/>
          <w:sz w:val="22"/>
          <w:szCs w:val="22"/>
        </w:rPr>
      </w:pPr>
    </w:p>
    <w:p w:rsidR="00A81992" w:rsidRDefault="00A81992" w:rsidP="00246A46">
      <w:pPr>
        <w:pStyle w:val="ShiftAlt"/>
        <w:spacing w:line="240" w:lineRule="auto"/>
        <w:ind w:firstLine="0"/>
        <w:rPr>
          <w:rFonts w:cs="Times New Roman"/>
          <w:b/>
          <w:bCs/>
          <w:sz w:val="22"/>
          <w:szCs w:val="22"/>
        </w:rPr>
      </w:pPr>
    </w:p>
    <w:p w:rsidR="00246A46" w:rsidRPr="00B0196D" w:rsidRDefault="00246A46" w:rsidP="00246A46">
      <w:pPr>
        <w:pStyle w:val="ShiftAlt"/>
        <w:spacing w:line="240" w:lineRule="auto"/>
        <w:ind w:firstLine="0"/>
        <w:rPr>
          <w:rFonts w:cs="Times New Roman"/>
          <w:b/>
          <w:bCs/>
          <w:sz w:val="22"/>
          <w:szCs w:val="22"/>
        </w:rPr>
      </w:pPr>
      <w:r w:rsidRPr="00B0196D">
        <w:rPr>
          <w:rFonts w:cs="Times New Roman"/>
          <w:b/>
          <w:bCs/>
          <w:sz w:val="22"/>
          <w:szCs w:val="22"/>
        </w:rPr>
        <w:t xml:space="preserve">Провідний фахівець з публічних закупівель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1134"/>
        <w:gridCol w:w="473"/>
        <w:gridCol w:w="3746"/>
      </w:tblGrid>
      <w:tr w:rsidR="00246A46" w:rsidRPr="00B0196D" w:rsidTr="00246A46">
        <w:tc>
          <w:tcPr>
            <w:tcW w:w="4820" w:type="dxa"/>
          </w:tcPr>
          <w:p w:rsidR="00246A46" w:rsidRPr="00B0196D" w:rsidRDefault="00246A46" w:rsidP="00F805DB">
            <w:pPr>
              <w:rPr>
                <w:rFonts w:ascii="Times New Roman" w:hAnsi="Times New Roman"/>
                <w:b/>
                <w:bCs/>
                <w:lang w:val="uk-UA"/>
              </w:rPr>
            </w:pPr>
            <w:r w:rsidRPr="00B0196D">
              <w:rPr>
                <w:rFonts w:ascii="Times New Roman" w:hAnsi="Times New Roman"/>
                <w:b/>
                <w:bCs/>
                <w:lang w:val="uk-UA"/>
              </w:rPr>
              <w:t xml:space="preserve">Кіровоградського НДЕКЦ МВС                                                                   </w:t>
            </w:r>
          </w:p>
        </w:tc>
        <w:tc>
          <w:tcPr>
            <w:tcW w:w="1134" w:type="dxa"/>
          </w:tcPr>
          <w:p w:rsidR="00246A46" w:rsidRPr="00B0196D" w:rsidRDefault="00246A46" w:rsidP="00F805DB">
            <w:pPr>
              <w:pStyle w:val="ShiftAlt"/>
              <w:spacing w:line="240" w:lineRule="auto"/>
              <w:ind w:firstLine="0"/>
              <w:jc w:val="center"/>
              <w:rPr>
                <w:rFonts w:cs="Times New Roman"/>
                <w:b/>
                <w:bCs/>
                <w:szCs w:val="22"/>
              </w:rPr>
            </w:pPr>
          </w:p>
        </w:tc>
        <w:tc>
          <w:tcPr>
            <w:tcW w:w="473" w:type="dxa"/>
          </w:tcPr>
          <w:p w:rsidR="00246A46" w:rsidRPr="00B0196D" w:rsidRDefault="00246A46" w:rsidP="00F805DB">
            <w:pPr>
              <w:jc w:val="right"/>
              <w:rPr>
                <w:rFonts w:ascii="Times New Roman" w:hAnsi="Times New Roman"/>
                <w:b/>
                <w:bCs/>
                <w:lang w:val="uk-UA"/>
              </w:rPr>
            </w:pPr>
          </w:p>
        </w:tc>
        <w:tc>
          <w:tcPr>
            <w:tcW w:w="3746" w:type="dxa"/>
          </w:tcPr>
          <w:p w:rsidR="00246A46" w:rsidRPr="00B0196D" w:rsidRDefault="00246A46" w:rsidP="00246A46">
            <w:pPr>
              <w:ind w:left="803"/>
              <w:jc w:val="both"/>
              <w:rPr>
                <w:rFonts w:ascii="Times New Roman" w:hAnsi="Times New Roman"/>
                <w:b/>
                <w:bCs/>
                <w:lang w:val="uk-UA"/>
              </w:rPr>
            </w:pPr>
            <w:r w:rsidRPr="00B0196D">
              <w:rPr>
                <w:rFonts w:ascii="Times New Roman" w:hAnsi="Times New Roman"/>
                <w:b/>
                <w:bCs/>
                <w:lang w:val="uk-UA"/>
              </w:rPr>
              <w:t>Наталія ІГУМЕНЦОВА</w:t>
            </w:r>
          </w:p>
        </w:tc>
      </w:tr>
    </w:tbl>
    <w:p w:rsidR="00C52949" w:rsidRDefault="00C52949" w:rsidP="00C37AF6">
      <w:pPr>
        <w:pStyle w:val="1"/>
        <w:shd w:val="clear" w:color="auto" w:fill="auto"/>
      </w:pPr>
    </w:p>
    <w:sectPr w:rsidR="00C52949" w:rsidSect="00A81992">
      <w:pgSz w:w="11900" w:h="16840"/>
      <w:pgMar w:top="709" w:right="540" w:bottom="568" w:left="1276" w:header="691" w:footer="606"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A24" w:rsidRDefault="00415A24">
      <w:r>
        <w:separator/>
      </w:r>
    </w:p>
  </w:endnote>
  <w:endnote w:type="continuationSeparator" w:id="0">
    <w:p w:rsidR="00415A24" w:rsidRDefault="00415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 Serif">
    <w:altName w:val="Cambria"/>
    <w:charset w:val="CC"/>
    <w:family w:val="roman"/>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A24" w:rsidRDefault="00415A24"/>
  </w:footnote>
  <w:footnote w:type="continuationSeparator" w:id="0">
    <w:p w:rsidR="00415A24" w:rsidRDefault="00415A2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33B9"/>
    <w:multiLevelType w:val="multilevel"/>
    <w:tmpl w:val="05D29CA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955946"/>
    <w:multiLevelType w:val="multilevel"/>
    <w:tmpl w:val="4C1895C8"/>
    <w:lvl w:ilvl="0">
      <w:start w:val="4"/>
      <w:numFmt w:val="decimal"/>
      <w:lvlText w:val="%1."/>
      <w:lvlJc w:val="left"/>
      <w:pPr>
        <w:ind w:left="540" w:hanging="540"/>
      </w:pPr>
      <w:rPr>
        <w:rFonts w:hint="default"/>
        <w:b/>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lang w:val="en-U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E50ED4"/>
    <w:multiLevelType w:val="multilevel"/>
    <w:tmpl w:val="A836CA78"/>
    <w:lvl w:ilvl="0">
      <w:start w:val="12"/>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1EDC123E"/>
    <w:multiLevelType w:val="hybridMultilevel"/>
    <w:tmpl w:val="36327C9E"/>
    <w:lvl w:ilvl="0" w:tplc="6CF43ECA">
      <w:start w:val="4"/>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5661D8F"/>
    <w:multiLevelType w:val="multilevel"/>
    <w:tmpl w:val="4856A23A"/>
    <w:lvl w:ilvl="0">
      <w:start w:val="1"/>
      <w:numFmt w:val="decimal"/>
      <w:lvlText w:val="%1."/>
      <w:lvlJc w:val="left"/>
      <w:rPr>
        <w:rFonts w:ascii="Times New Roman" w:eastAsia="Times New Roman" w:hAnsi="Times New Roman" w:cs="Times New Roman"/>
        <w:b w:val="0"/>
        <w:bCs w:val="0"/>
        <w:i w:val="0"/>
        <w:iCs w:val="0"/>
        <w:smallCaps w:val="0"/>
        <w:strike w:val="0"/>
        <w:color w:val="00000A"/>
        <w:spacing w:val="0"/>
        <w:w w:val="100"/>
        <w:position w:val="0"/>
        <w:sz w:val="22"/>
        <w:szCs w:val="22"/>
        <w:u w:val="singl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47A5C10"/>
    <w:multiLevelType w:val="multilevel"/>
    <w:tmpl w:val="11D0A7C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79212C58"/>
    <w:multiLevelType w:val="multilevel"/>
    <w:tmpl w:val="D7D8099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4"/>
  </w:num>
  <w:num w:numId="2">
    <w:abstractNumId w:val="0"/>
  </w:num>
  <w:num w:numId="3">
    <w:abstractNumId w:val="5"/>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211"/>
    <w:rsid w:val="00061C7B"/>
    <w:rsid w:val="00065E25"/>
    <w:rsid w:val="000760F5"/>
    <w:rsid w:val="0008628E"/>
    <w:rsid w:val="001034FF"/>
    <w:rsid w:val="00120013"/>
    <w:rsid w:val="0016586A"/>
    <w:rsid w:val="00246A46"/>
    <w:rsid w:val="003124C4"/>
    <w:rsid w:val="0033066D"/>
    <w:rsid w:val="00415A24"/>
    <w:rsid w:val="004208F0"/>
    <w:rsid w:val="00422AD3"/>
    <w:rsid w:val="004317EC"/>
    <w:rsid w:val="00487066"/>
    <w:rsid w:val="0053391D"/>
    <w:rsid w:val="00596E3F"/>
    <w:rsid w:val="00653211"/>
    <w:rsid w:val="00680CB8"/>
    <w:rsid w:val="00683B9D"/>
    <w:rsid w:val="006B2ADB"/>
    <w:rsid w:val="006F517E"/>
    <w:rsid w:val="00767AFF"/>
    <w:rsid w:val="00810E74"/>
    <w:rsid w:val="00857581"/>
    <w:rsid w:val="0094063C"/>
    <w:rsid w:val="0097737F"/>
    <w:rsid w:val="00A6050B"/>
    <w:rsid w:val="00A81992"/>
    <w:rsid w:val="00AC3EF9"/>
    <w:rsid w:val="00BA3092"/>
    <w:rsid w:val="00BD2273"/>
    <w:rsid w:val="00C37AF6"/>
    <w:rsid w:val="00C52949"/>
    <w:rsid w:val="00C82CB5"/>
    <w:rsid w:val="00D306C1"/>
    <w:rsid w:val="00D607AD"/>
    <w:rsid w:val="00D71B2A"/>
    <w:rsid w:val="00DE2E4F"/>
    <w:rsid w:val="00DF2884"/>
    <w:rsid w:val="00E71812"/>
    <w:rsid w:val="00EC4D7E"/>
    <w:rsid w:val="00ED5D03"/>
    <w:rsid w:val="00EF4E88"/>
    <w:rsid w:val="00FA2F48"/>
    <w:rsid w:val="00FB0710"/>
    <w:rsid w:val="00FF2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pPr>
    <w:rPr>
      <w:rFonts w:ascii="Times New Roman" w:eastAsia="Times New Roman" w:hAnsi="Times New Roman" w:cs="Times New Roman"/>
      <w:sz w:val="22"/>
      <w:szCs w:val="22"/>
    </w:rPr>
  </w:style>
  <w:style w:type="paragraph" w:customStyle="1" w:styleId="a5">
    <w:name w:val="Другое"/>
    <w:basedOn w:val="a"/>
    <w:link w:val="a4"/>
    <w:pPr>
      <w:shd w:val="clear" w:color="auto" w:fill="FFFFFF"/>
    </w:pPr>
    <w:rPr>
      <w:rFonts w:ascii="Times New Roman" w:eastAsia="Times New Roman" w:hAnsi="Times New Roman" w:cs="Times New Roman"/>
      <w:sz w:val="22"/>
      <w:szCs w:val="22"/>
    </w:rPr>
  </w:style>
  <w:style w:type="table" w:customStyle="1" w:styleId="TableNormal">
    <w:name w:val="Table Normal"/>
    <w:rsid w:val="00EF4E88"/>
    <w:pPr>
      <w:widowControl/>
      <w:spacing w:after="160" w:line="259" w:lineRule="auto"/>
    </w:pPr>
    <w:rPr>
      <w:rFonts w:ascii="Calibri" w:eastAsia="Calibri" w:hAnsi="Calibri" w:cs="Calibri"/>
      <w:sz w:val="22"/>
      <w:szCs w:val="22"/>
      <w:lang w:eastAsia="en-US" w:bidi="ar-SA"/>
    </w:rPr>
    <w:tblPr>
      <w:tblCellMar>
        <w:top w:w="0" w:type="dxa"/>
        <w:left w:w="0" w:type="dxa"/>
        <w:bottom w:w="0" w:type="dxa"/>
        <w:right w:w="0" w:type="dxa"/>
      </w:tblCellMar>
    </w:tblPr>
  </w:style>
  <w:style w:type="paragraph" w:styleId="a6">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7,Знак18 Знак,Знак5,Знак5 Знак"/>
    <w:basedOn w:val="a"/>
    <w:link w:val="a7"/>
    <w:uiPriority w:val="99"/>
    <w:unhideWhenUsed/>
    <w:qFormat/>
    <w:rsid w:val="00683B9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7">
    <w:name w:val="Обычны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6"/>
    <w:uiPriority w:val="99"/>
    <w:qFormat/>
    <w:locked/>
    <w:rsid w:val="0097737F"/>
    <w:rPr>
      <w:rFonts w:ascii="Times New Roman" w:eastAsia="Times New Roman" w:hAnsi="Times New Roman" w:cs="Times New Roman"/>
      <w:lang w:bidi="ar-SA"/>
    </w:rPr>
  </w:style>
  <w:style w:type="paragraph" w:styleId="a8">
    <w:name w:val="Balloon Text"/>
    <w:basedOn w:val="a"/>
    <w:link w:val="a9"/>
    <w:uiPriority w:val="99"/>
    <w:semiHidden/>
    <w:unhideWhenUsed/>
    <w:rsid w:val="00596E3F"/>
    <w:rPr>
      <w:rFonts w:ascii="Segoe UI" w:hAnsi="Segoe UI" w:cs="Segoe UI"/>
      <w:sz w:val="18"/>
      <w:szCs w:val="18"/>
    </w:rPr>
  </w:style>
  <w:style w:type="character" w:customStyle="1" w:styleId="a9">
    <w:name w:val="Текст выноски Знак"/>
    <w:basedOn w:val="a0"/>
    <w:link w:val="a8"/>
    <w:uiPriority w:val="99"/>
    <w:semiHidden/>
    <w:rsid w:val="00596E3F"/>
    <w:rPr>
      <w:rFonts w:ascii="Segoe UI" w:hAnsi="Segoe UI" w:cs="Segoe UI"/>
      <w:color w:val="000000"/>
      <w:sz w:val="18"/>
      <w:szCs w:val="18"/>
    </w:rPr>
  </w:style>
  <w:style w:type="paragraph" w:customStyle="1" w:styleId="10">
    <w:name w:val="Обычный1"/>
    <w:rsid w:val="0053391D"/>
    <w:pPr>
      <w:spacing w:before="40"/>
      <w:ind w:right="200"/>
      <w:jc w:val="both"/>
    </w:pPr>
    <w:rPr>
      <w:rFonts w:ascii="Arial Narrow" w:eastAsia="Times New Roman" w:hAnsi="Arial Narrow" w:cs="Times New Roman"/>
      <w:snapToGrid w:val="0"/>
      <w:szCs w:val="20"/>
      <w:lang w:eastAsia="ru-RU" w:bidi="ar-SA"/>
    </w:rPr>
  </w:style>
  <w:style w:type="paragraph" w:customStyle="1" w:styleId="Standard">
    <w:name w:val="Standard"/>
    <w:rsid w:val="00246A46"/>
    <w:pPr>
      <w:suppressAutoHyphens/>
      <w:autoSpaceDN w:val="0"/>
      <w:textAlignment w:val="baseline"/>
    </w:pPr>
    <w:rPr>
      <w:rFonts w:ascii="Liberation Serif" w:eastAsia="Segoe UI" w:hAnsi="Liberation Serif" w:cs="Tahoma"/>
      <w:color w:val="000000"/>
      <w:kern w:val="3"/>
      <w:lang w:val="en-US" w:eastAsia="zh-CN" w:bidi="hi-IN"/>
    </w:rPr>
  </w:style>
  <w:style w:type="table" w:styleId="aa">
    <w:name w:val="Table Grid"/>
    <w:basedOn w:val="a1"/>
    <w:uiPriority w:val="39"/>
    <w:rsid w:val="00246A46"/>
    <w:pPr>
      <w:widowControl/>
    </w:pPr>
    <w:rPr>
      <w:rFonts w:asciiTheme="minorHAnsi" w:eastAsiaTheme="minorHAnsi" w:hAnsiTheme="minorHAnsi" w:cstheme="minorBidi"/>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hiftAlt">
    <w:name w:val="Додаток_основной_текст (Додаток___Shift+Alt)"/>
    <w:uiPriority w:val="2"/>
    <w:rsid w:val="00246A46"/>
    <w:pPr>
      <w:widowControl/>
      <w:autoSpaceDE w:val="0"/>
      <w:autoSpaceDN w:val="0"/>
      <w:adjustRightInd w:val="0"/>
      <w:spacing w:line="210" w:lineRule="atLeast"/>
      <w:ind w:firstLine="227"/>
      <w:jc w:val="both"/>
      <w:textAlignment w:val="center"/>
    </w:pPr>
    <w:rPr>
      <w:rFonts w:ascii="Times New Roman" w:eastAsiaTheme="minorHAnsi" w:hAnsi="Times New Roman" w:cs="Myriad Pro"/>
      <w:color w:val="000000"/>
      <w:szCs w:val="18"/>
      <w:lang w:eastAsia="en-US" w:bidi="ar-SA"/>
    </w:rPr>
  </w:style>
  <w:style w:type="character" w:customStyle="1" w:styleId="postbody">
    <w:name w:val="postbody"/>
    <w:basedOn w:val="a0"/>
    <w:rsid w:val="00767AFF"/>
  </w:style>
  <w:style w:type="paragraph" w:styleId="ab">
    <w:name w:val="List Paragraph"/>
    <w:aliases w:val="название табл/рис,заголовок 1.1,Chapter10,Список уровня 2"/>
    <w:basedOn w:val="a"/>
    <w:link w:val="ac"/>
    <w:uiPriority w:val="34"/>
    <w:qFormat/>
    <w:rsid w:val="001034FF"/>
    <w:pPr>
      <w:widowControl/>
      <w:ind w:left="720"/>
      <w:contextualSpacing/>
    </w:pPr>
    <w:rPr>
      <w:rFonts w:ascii="Times New Roman" w:eastAsia="Times New Roman" w:hAnsi="Times New Roman" w:cs="Times New Roman"/>
      <w:color w:val="auto"/>
      <w:lang w:val="ru-RU" w:eastAsia="ru-RU" w:bidi="ar-SA"/>
    </w:rPr>
  </w:style>
  <w:style w:type="character" w:customStyle="1" w:styleId="ac">
    <w:name w:val="Абзац списка Знак"/>
    <w:aliases w:val="название табл/рис Знак,заголовок 1.1 Знак,Chapter10 Знак,Список уровня 2 Знак"/>
    <w:link w:val="ab"/>
    <w:uiPriority w:val="34"/>
    <w:rsid w:val="001034FF"/>
    <w:rPr>
      <w:rFonts w:ascii="Times New Roman" w:eastAsia="Times New Roman" w:hAnsi="Times New Roman" w:cs="Times New Roman"/>
      <w:lang w:val="ru-RU" w:eastAsia="ru-RU" w:bidi="ar-SA"/>
    </w:rPr>
  </w:style>
  <w:style w:type="paragraph" w:styleId="ad">
    <w:name w:val="No Spacing"/>
    <w:link w:val="ae"/>
    <w:uiPriority w:val="1"/>
    <w:qFormat/>
    <w:rsid w:val="00A6050B"/>
    <w:pPr>
      <w:widowControl/>
    </w:pPr>
    <w:rPr>
      <w:rFonts w:ascii="Calibri" w:eastAsia="Calibri" w:hAnsi="Calibri" w:cs="Times New Roman"/>
      <w:sz w:val="22"/>
      <w:szCs w:val="22"/>
      <w:lang w:val="ru-RU" w:eastAsia="en-US" w:bidi="ar-SA"/>
    </w:rPr>
  </w:style>
  <w:style w:type="paragraph" w:customStyle="1" w:styleId="rvps2">
    <w:name w:val="rvps2"/>
    <w:basedOn w:val="a"/>
    <w:rsid w:val="00A6050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e">
    <w:name w:val="Без интервала Знак"/>
    <w:link w:val="ad"/>
    <w:uiPriority w:val="1"/>
    <w:locked/>
    <w:rsid w:val="00A6050B"/>
    <w:rPr>
      <w:rFonts w:ascii="Calibri" w:eastAsia="Calibri" w:hAnsi="Calibri" w:cs="Times New Roman"/>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pPr>
    <w:rPr>
      <w:rFonts w:ascii="Times New Roman" w:eastAsia="Times New Roman" w:hAnsi="Times New Roman" w:cs="Times New Roman"/>
      <w:sz w:val="22"/>
      <w:szCs w:val="22"/>
    </w:rPr>
  </w:style>
  <w:style w:type="paragraph" w:customStyle="1" w:styleId="a5">
    <w:name w:val="Другое"/>
    <w:basedOn w:val="a"/>
    <w:link w:val="a4"/>
    <w:pPr>
      <w:shd w:val="clear" w:color="auto" w:fill="FFFFFF"/>
    </w:pPr>
    <w:rPr>
      <w:rFonts w:ascii="Times New Roman" w:eastAsia="Times New Roman" w:hAnsi="Times New Roman" w:cs="Times New Roman"/>
      <w:sz w:val="22"/>
      <w:szCs w:val="22"/>
    </w:rPr>
  </w:style>
  <w:style w:type="table" w:customStyle="1" w:styleId="TableNormal">
    <w:name w:val="Table Normal"/>
    <w:rsid w:val="00EF4E88"/>
    <w:pPr>
      <w:widowControl/>
      <w:spacing w:after="160" w:line="259" w:lineRule="auto"/>
    </w:pPr>
    <w:rPr>
      <w:rFonts w:ascii="Calibri" w:eastAsia="Calibri" w:hAnsi="Calibri" w:cs="Calibri"/>
      <w:sz w:val="22"/>
      <w:szCs w:val="22"/>
      <w:lang w:eastAsia="en-US" w:bidi="ar-SA"/>
    </w:rPr>
    <w:tblPr>
      <w:tblCellMar>
        <w:top w:w="0" w:type="dxa"/>
        <w:left w:w="0" w:type="dxa"/>
        <w:bottom w:w="0" w:type="dxa"/>
        <w:right w:w="0" w:type="dxa"/>
      </w:tblCellMar>
    </w:tblPr>
  </w:style>
  <w:style w:type="paragraph" w:styleId="a6">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7,Знак18 Знак,Знак5,Знак5 Знак"/>
    <w:basedOn w:val="a"/>
    <w:link w:val="a7"/>
    <w:uiPriority w:val="99"/>
    <w:unhideWhenUsed/>
    <w:qFormat/>
    <w:rsid w:val="00683B9D"/>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7">
    <w:name w:val="Обычны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6"/>
    <w:uiPriority w:val="99"/>
    <w:qFormat/>
    <w:locked/>
    <w:rsid w:val="0097737F"/>
    <w:rPr>
      <w:rFonts w:ascii="Times New Roman" w:eastAsia="Times New Roman" w:hAnsi="Times New Roman" w:cs="Times New Roman"/>
      <w:lang w:bidi="ar-SA"/>
    </w:rPr>
  </w:style>
  <w:style w:type="paragraph" w:styleId="a8">
    <w:name w:val="Balloon Text"/>
    <w:basedOn w:val="a"/>
    <w:link w:val="a9"/>
    <w:uiPriority w:val="99"/>
    <w:semiHidden/>
    <w:unhideWhenUsed/>
    <w:rsid w:val="00596E3F"/>
    <w:rPr>
      <w:rFonts w:ascii="Segoe UI" w:hAnsi="Segoe UI" w:cs="Segoe UI"/>
      <w:sz w:val="18"/>
      <w:szCs w:val="18"/>
    </w:rPr>
  </w:style>
  <w:style w:type="character" w:customStyle="1" w:styleId="a9">
    <w:name w:val="Текст выноски Знак"/>
    <w:basedOn w:val="a0"/>
    <w:link w:val="a8"/>
    <w:uiPriority w:val="99"/>
    <w:semiHidden/>
    <w:rsid w:val="00596E3F"/>
    <w:rPr>
      <w:rFonts w:ascii="Segoe UI" w:hAnsi="Segoe UI" w:cs="Segoe UI"/>
      <w:color w:val="000000"/>
      <w:sz w:val="18"/>
      <w:szCs w:val="18"/>
    </w:rPr>
  </w:style>
  <w:style w:type="paragraph" w:customStyle="1" w:styleId="10">
    <w:name w:val="Обычный1"/>
    <w:rsid w:val="0053391D"/>
    <w:pPr>
      <w:spacing w:before="40"/>
      <w:ind w:right="200"/>
      <w:jc w:val="both"/>
    </w:pPr>
    <w:rPr>
      <w:rFonts w:ascii="Arial Narrow" w:eastAsia="Times New Roman" w:hAnsi="Arial Narrow" w:cs="Times New Roman"/>
      <w:snapToGrid w:val="0"/>
      <w:szCs w:val="20"/>
      <w:lang w:eastAsia="ru-RU" w:bidi="ar-SA"/>
    </w:rPr>
  </w:style>
  <w:style w:type="paragraph" w:customStyle="1" w:styleId="Standard">
    <w:name w:val="Standard"/>
    <w:rsid w:val="00246A46"/>
    <w:pPr>
      <w:suppressAutoHyphens/>
      <w:autoSpaceDN w:val="0"/>
      <w:textAlignment w:val="baseline"/>
    </w:pPr>
    <w:rPr>
      <w:rFonts w:ascii="Liberation Serif" w:eastAsia="Segoe UI" w:hAnsi="Liberation Serif" w:cs="Tahoma"/>
      <w:color w:val="000000"/>
      <w:kern w:val="3"/>
      <w:lang w:val="en-US" w:eastAsia="zh-CN" w:bidi="hi-IN"/>
    </w:rPr>
  </w:style>
  <w:style w:type="table" w:styleId="aa">
    <w:name w:val="Table Grid"/>
    <w:basedOn w:val="a1"/>
    <w:uiPriority w:val="39"/>
    <w:rsid w:val="00246A46"/>
    <w:pPr>
      <w:widowControl/>
    </w:pPr>
    <w:rPr>
      <w:rFonts w:asciiTheme="minorHAnsi" w:eastAsiaTheme="minorHAnsi" w:hAnsiTheme="minorHAnsi" w:cstheme="minorBidi"/>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hiftAlt">
    <w:name w:val="Додаток_основной_текст (Додаток___Shift+Alt)"/>
    <w:uiPriority w:val="2"/>
    <w:rsid w:val="00246A46"/>
    <w:pPr>
      <w:widowControl/>
      <w:autoSpaceDE w:val="0"/>
      <w:autoSpaceDN w:val="0"/>
      <w:adjustRightInd w:val="0"/>
      <w:spacing w:line="210" w:lineRule="atLeast"/>
      <w:ind w:firstLine="227"/>
      <w:jc w:val="both"/>
      <w:textAlignment w:val="center"/>
    </w:pPr>
    <w:rPr>
      <w:rFonts w:ascii="Times New Roman" w:eastAsiaTheme="minorHAnsi" w:hAnsi="Times New Roman" w:cs="Myriad Pro"/>
      <w:color w:val="000000"/>
      <w:szCs w:val="18"/>
      <w:lang w:eastAsia="en-US" w:bidi="ar-SA"/>
    </w:rPr>
  </w:style>
  <w:style w:type="character" w:customStyle="1" w:styleId="postbody">
    <w:name w:val="postbody"/>
    <w:basedOn w:val="a0"/>
    <w:rsid w:val="00767AFF"/>
  </w:style>
  <w:style w:type="paragraph" w:styleId="ab">
    <w:name w:val="List Paragraph"/>
    <w:aliases w:val="название табл/рис,заголовок 1.1,Chapter10,Список уровня 2"/>
    <w:basedOn w:val="a"/>
    <w:link w:val="ac"/>
    <w:uiPriority w:val="34"/>
    <w:qFormat/>
    <w:rsid w:val="001034FF"/>
    <w:pPr>
      <w:widowControl/>
      <w:ind w:left="720"/>
      <w:contextualSpacing/>
    </w:pPr>
    <w:rPr>
      <w:rFonts w:ascii="Times New Roman" w:eastAsia="Times New Roman" w:hAnsi="Times New Roman" w:cs="Times New Roman"/>
      <w:color w:val="auto"/>
      <w:lang w:val="ru-RU" w:eastAsia="ru-RU" w:bidi="ar-SA"/>
    </w:rPr>
  </w:style>
  <w:style w:type="character" w:customStyle="1" w:styleId="ac">
    <w:name w:val="Абзац списка Знак"/>
    <w:aliases w:val="название табл/рис Знак,заголовок 1.1 Знак,Chapter10 Знак,Список уровня 2 Знак"/>
    <w:link w:val="ab"/>
    <w:uiPriority w:val="34"/>
    <w:rsid w:val="001034FF"/>
    <w:rPr>
      <w:rFonts w:ascii="Times New Roman" w:eastAsia="Times New Roman" w:hAnsi="Times New Roman" w:cs="Times New Roman"/>
      <w:lang w:val="ru-RU" w:eastAsia="ru-RU" w:bidi="ar-SA"/>
    </w:rPr>
  </w:style>
  <w:style w:type="paragraph" w:styleId="ad">
    <w:name w:val="No Spacing"/>
    <w:link w:val="ae"/>
    <w:uiPriority w:val="1"/>
    <w:qFormat/>
    <w:rsid w:val="00A6050B"/>
    <w:pPr>
      <w:widowControl/>
    </w:pPr>
    <w:rPr>
      <w:rFonts w:ascii="Calibri" w:eastAsia="Calibri" w:hAnsi="Calibri" w:cs="Times New Roman"/>
      <w:sz w:val="22"/>
      <w:szCs w:val="22"/>
      <w:lang w:val="ru-RU" w:eastAsia="en-US" w:bidi="ar-SA"/>
    </w:rPr>
  </w:style>
  <w:style w:type="paragraph" w:customStyle="1" w:styleId="rvps2">
    <w:name w:val="rvps2"/>
    <w:basedOn w:val="a"/>
    <w:rsid w:val="00A6050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e">
    <w:name w:val="Без интервала Знак"/>
    <w:link w:val="ad"/>
    <w:uiPriority w:val="1"/>
    <w:locked/>
    <w:rsid w:val="00A6050B"/>
    <w:rPr>
      <w:rFonts w:ascii="Calibri" w:eastAsia="Calibri" w:hAnsi="Calibri" w:cs="Times New Roman"/>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Pages>
  <Words>11560</Words>
  <Characters>6590</Characters>
  <Application>Microsoft Office Word</Application>
  <DocSecurity>0</DocSecurity>
  <Lines>54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PC Наталья</cp:lastModifiedBy>
  <cp:revision>27</cp:revision>
  <cp:lastPrinted>2026-09-02T13:27:00Z</cp:lastPrinted>
  <dcterms:created xsi:type="dcterms:W3CDTF">2024-01-17T12:46:00Z</dcterms:created>
  <dcterms:modified xsi:type="dcterms:W3CDTF">2026-09-02T13:27:00Z</dcterms:modified>
</cp:coreProperties>
</file>